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растительного происхождения в свертке, обнаруженное изъятое 29.04.2025 в ходе обследования транспортного средства является гашишем (анашой, смолой каннабиса) и относится к наркотическим средствам. Вес вещества на момент проведения первоначального исследования составлял 0,936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Вещество растительного происхождения в пяти свертках, обнаруженных и изъятых 29.04.2025 в ходе обследования транспортного средства, является гашишем (анашой, смолой каннабиса) и относится к наркотическим средствам. Вес пяти веществ на момент проведения первоначального исследования составлял соответственно 0,612 г., 0,418 г., 0,530 г., 0,415 г., 0,440 г. (общий вес - 2,415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Вещество растительного происхождения в виде 33 фрагментов, обнаруженных и изъятых 30.04.2025 в ходе обыска по адресу: ____, является гашишем (анашой, смолой каннабиса) и относится к наркотическим средствам. Общий вес гашиша на момент проведения экспертизы составил – 64,187 г.;</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Вещество растительного происхождения в 4 свертках, обнаруженных и изъятых 01.05.2025 в ходе осмотра места происшествия по адресу: г____, является гашишем (анашой, смолой каннабиса) и относится к наркотическим средствам. Вес гашиша на момент проведения экспертизы составил 0,575 г., 0,403 г., 0,494 г., 0,556 г. (общий вес – 2,028 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Вещество растительного происхождения в свертке, обнаруженное и изъятое 01.05.2025 в ходе осмотра места происшествия по адресу: ____ является гашишем (анашой, смолой каннабиса) и относится к наркотическим средствам. Вес гашиша на момент проведения экспертизы составил 0,486 г. (том №1 л.д.185-190). Заключение эксперта, выводы которого не оспаривались сторонами, выполнено незаинтересованным лицом, обладающим специальными познаниями. Сделанные выводы мотивированы, научно обоснованы и не противоречат иным собранным доказательствам, а потому признаются судом допустимым и достоверным доказательством. Из заключения эксперта установлен вид наркотического средства, его размеры, которые были изъяты из автомобиля под управлением подсудимого, по его месту жительства, а также с мест закладок, оборудованных им же. Вышеприведённые доказательства являются объективными, добыты без каких-либо нарушений требований уголовно-процессуального закона, не имеют противоречий, в связи с чем, суд признаёт их достоверными и допустимыми, достаточными для рассмотрения уголовного дела. Оперативно-розыскные мероприятия проведены в соответствии с требованиями закона, при наличии достаточных оснований для их проведения, сотрудники правоохранительных органов действовали в рамках Федерального закона "Об оперативно-розыскной деятельности", результаты их деятельности были оформлены в соответствии с требованиями закона, ставить под сомнение достоверность составленных в ходе проведения оперативно-розыскных мероприятий документов оснований не имеется. Исследованные доказательства суд признает достаточными для признания ФИО1 виновным в совершении инкриминируемых преступлений, указанных в описательной части приговора. Давая правовую оценку действиям подсудимого, суд исходит из установленных приведенными выше доказательствами обстоятельств дела. Корыстный мотив преступлений, совершенных ФИО1, подтвержден показаниями самого подсудимого о совершении преступлений с целью получения материальной выгоды. Место и время совершения преступлений, подтверждаются кроме показаний подсудимого, показаниями свидетелей, письменными материалами дела. Крупный размер наркотического средства по первому преступлению суд находит доказанным, поскольку подтверждается вышеприведенным заключением эксперта. Квалифицирующий признак по всем преступлениям - незаконный сбыт наркотических средств, с использованием электронных и информационно-телекоммуникационных сетей (включая сеть «Интернет») суд также находит доказанным, поскольку подтверждается показаниями подсудимого о том, что он, используя свой телефон, заходил на сайт интернет-магазина, сбывающего наркотические средства, с другими членами ОГ связывался посредством чата интернет-магазина. Квалифицирующий признак - совершение преступлений в составе организованной группы, также нашел свое подтверждение, как из показаний подсудимого, так и из материалов уголовного дела. Из анализа собранных по делу доказательств следует, что ФИО1, выполняя объективную сторону преступлений, действовал в составе организованной группы, которая характеризовалась устойчивостью, организованностью, сплоченностью, конспирацией, детальным планированием совершаемых преступлений, четким распределением ролей и обязанностей участников, целью деятельности которой являлся незаконный оборот наркотических средств. Организованная преступная группа отличалась четким распределением ролей и функций участников, единой координацией действий, соподчиненностью участников, планированием преступной деятельности с обязательной отчетностью об обстоятельствах незаконного сбыта наркотических средств, общностью цели получения доходов за счет высокого спроса и латентностью преступления, тщательном подборе участников, соблюдением мер безопасности. Сплоченность организованной преступной группы выражалась в общности преступных целей и намерений, соблюдении мер конспирации. Устойчивость выражалась в четком распределении ролей и обязанностей между всеми участниками организованной преступной группы, тщательном планировании и подготовке преступлений, постоянстве форм и методов преступных действий, общим умыслом, согласованности действий. Кроме того организованная группа характеризуется подконтрольностью, в частности подсудимого «оператору» ОГ, выраженную в беспрекословном исполнении его указаний, соглашением с его условиями, а также с учетом устойчивости их взаимосвязи, обусловленной продолжительностью совместных действий, со строгим распределением функций между участниками преступлений и используемых мер конспирации при передаче наркотических средств и получении расчетов, которая обеспечивалась вместо любых идентифицирующих контактов, как между соисполнителями преступлений, так и с приобретателями наркотических средств, обезличенной перепиской в сети Интернет. Согласно установленным судом фактическим обстоятельствам дела ФИО1, с целью незаконного сбыта, действуя в составе организованной группы, выполняя отведенные ему функции, получал от оператора ОГ сведения о местонахождении тайников с наркотическими средствами, которые в целях сбыта распространял путем сокрытия в тайниках, оборудованных в различных местах г.Якутска. При оборудовании тайников с наркотическими средствами ФИО1 с помощью своего мобильного телефона фиксировал их местонахождение, делал описания тайников, и в дальнейшем сведения об оборудованных им тайниках с наркотическим средством загружал на витрину интернет-магазина, а также отправлял отчеты о проделанной работе оператору ОГ для получения вознаграждения за выполненную работу. Следовательно, ФИО1, являясь участником организованной группы, выполнил часть объективной стороны по незаконному сбыту наркотических средств, который не был доведен до конца по независящим от них обстоятельствам При этом общение членов группы между собой, обмен информацией, передача наркотиков, заранее помещавшихся в тайники, проходили с соблюдением мер конспирации, в условиях, исключающих прямой визуальный контакт, с использованием для общения чат на сайте интернет-магазина. ФИО1 участвовал в качестве соисполнителя совершения преступлений, действуя с умыслом, направленным на незаконный сбыт наркотических средств, что подтверждается исследованными в судебном заседании и положенными в основу обвинительного приговора доказательствами. Суд приходит к выводу о наличии у ФИО1 умысла на сбыт наркотических средств в составе организованной группы, что подтверждается конкретными действиями подсудимого, представляющими собой совершение ряда сложных, скрытых, конспиративных действий, строго распределенных на этапы во исполнение общего преступного умысла, направленного на совершение преступных действий, по распространению наркотических средств и психотропных веществ на территории Российской Федерации. Суд отмечает, что все участники организованной группы, в том числе ФИО1, не могли не осознавать противоправность своей деятельности, что подтверждается и их действиями, и тем, что деятельность организованной группы была законспирирована, а также конкретными действиями каждого из них, распределенными согласно спланированному порядку. Как установлено из исследованных доказательств по делу, в каждом случае умысел ФИО1 был направлен на сбыт конкретной отдельной части наркотических средств. На это указывает то, что наркотические средства им были расфасованы в отдельные свертки, одни из которых он успел оборудовать в тайники, а остальные также планировал разложить в тайники в разных местах. Исходя из установленных судом фактических обстоятельств, наркотические средства предназначались не одному лицу, а нескольким потенциальным покупателям, которые имели возможность приобрести наркотические средства через различные тайники-закладки. Исходя из этого, суд приходит к однозначному выводу о том, что ФИО1 совершил шесть отдельных преступных деяний. Анализ всех вышеприведенных показаний подсудимого, свидетелей, материалов уголовного дела, в их совокупности подтверждает, что ФИО1 совершил преступления при обстоятельствах, установленных в суде и указанных в описательной части приговора. Действия ФИО1 суд квалифицирует по первому преступлению по ч.3 ст. –п.п.«а», «г» ч.4 ст. 228.1 УК РФ , как покушение, то есть умышленные действия лица,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если при этом преступление не было доведено до конца по независящим от этого лица обстоятельствам. По каждому второму, третьему, четвертому, пятому и шестому преступлениям, его действия суд квалифицирует по ч.3 ст. –п.«а» ч.4 ст. 228.1 УК РФ , как покушение, то есть умышленные действия лица,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организованной группой, если при этом преступление не было доведено до конца по независящим от этого лица обстоятельствам. При исследовании судом обстоятельств, характеризующих личность ФИО1, установлено, что ___ Учитывая, что отсутствуют какие–либо сведения о наличии психических заболеваний, суд признает подсудимого вменяемым и подлежащим уголовной ответственности за свои противоправные действия. В качестве обстоятельств, смягчающих наказание ФИО1 по всем преступлениям, в соответствии с п.«и» ч.1 ст. 61 УК РФ суд признает активное способствование раскрытию и расследованию преступлений, поскольку в ходе следствия подсудимый давал подробные показания относительно совершенных им преступлений, о своем непосредственном участии в них. Суд учитывает, что обстоятельства, касающиеся мотивов совершения преступлений, обстоятельств, при которых он вступил в организованную группу, подробные сведения о времени, местах преступной деятельности, о способе незаконного приобретения наркотических средств, покушения на сбыт, стали известны из его показаний. В соответствии с п.«г» ч.1 ст. 61 УК РФ по всем преступлениям смягчающим наказание обстоятельством является наличие у виновного малолетнего ребенка. В соответствии с ч.2 ст. 61 УК РФ по всем преступлениям в качестве иных смягчающих обстоятельств суд учитывает: полное признание вины, раскаяние в содеянном, наличие на иждивении несовершеннолетнего ребенка супруги, состояние здоровья подсудимого, его близкого родственника – брата. В соответствии с п.«а» ч.1 ст. 63 УК РФ отягчающим наказание обстоятельством по всем преступлениям, является наличие в действиях ФИО1 рецидива преступлений, который является особо опасным, так как он на момент совершения преступлений по настоящему уголовному делу имел судимости за тяжкие преступления. Преступления, инкриминируемые подсудимому, относятся к категории особо тяжких преступлений. С учетом степени общественной опасности совершенных преступлений, целей и мотивов, направленных на быстрое, легкое получение денежных средств от незаконной продажи наркотических средств, а также пресечение его деятельности сотрудниками правоохранительных органов, суд не находит оснований для изменения категории совершенных подсудимым ФИО1 преступлений на менее тяжкие, в соответствии с ч.6 ст. 15 УК РФ . Также, вопреки доводам защитника, суд не может признать совокупность смягчающих наказание обстоятельств исключительными и применить к подсудимому правила ст. 64 УК РФ , так как цели и мотивы не указывают на существенное уменьшение степени общественной опасности совершенных им преступлений. Кроме смягчающих и отягчающего наказание обстоятельств, при решении вопроса о назначении подсудимому наказания, в соответствии со ст.ст. , , 68 УК РФ , суд учитывает обстоятельства, характеризующие личность подсудимого, обстоятельства совершения, тяжесть, характер и степень общественной опасности данных преступлений, личность виновного, влияние назначенного наказания на исправление осужденного и на условия жизни его семьи, а также обстоятельства, в силу которых исправительное воздействие предыдущих наказаний оказалось недостаточным. Санкции ч.4 ст. 228.1 УК РФ безальтернативно предусматривает единственный вид основного наказания – лишение свободы. С учетом конкретных обстоятельств совершения преступлений, принимая во внимание характер и степень общественной опасности содеянного, факт пресечения противоправной деятельности подсудимого лишь в результате действий сотрудников правоохранительных органов, суд не усматривает возможности исправления подсудимого без реального отбывания наказания, а потому не применяет к нему положения об условном осуждении, предусмотренные ст. 73 УК РФ . Наказание в виде реального лишения свободы на определенный законом срок, по мнению суда, при вышеизложенных обстоятельствах будет соответствовать закрепленному в уголовном законе принципу справедливости, отвечать задачам исправления осужденного и предупреждения совершения новых преступлений. При назначении наказания за покушение на совершение преступлений, суд руководствуется ограничительными положениями ч.3 ст. 66 УК РФ . Учитывая, что в действиях ФИО1 имеется рецидив преступлений, ему следует назначить наказание с применением положений ч.2 ст. 68 УК РФ , при этом оснований для применения положений ч.3 ст. 68 УК РФ , с учетом личности подсудимого, обстоятельств совершенных преступлений, суд не усматривает. Также отсутствуют основания для применения положений ч.1 ст. 62 УК РФ . При определении вида исправительного учреждения для отбывания лишения свободы, суд руководствуясь требованиями, предусмотренными п.«г» ч.1 ст. 58 УК РФ , назначает отбывание наказания подсудимому в исправительной колонии особого режима. Принимая во внимание социальное и имущественное положение подсудимого, суд не находит оснований для назначения ему дополнительных наказаний в виде штрафа и лишения права занимать определенные должности или заниматься определенной деятельностью, факультативно предусмотренных санкцией ч.4 ст. 228.1 УК РФ . Приговор Якутского городского суда РС(Я) от 14.07.2025 в отношении ФИО1 подлежит самостоятельному исполнению, поскольку он вынесен после совершения преступлений по настоящему уголовному делу и наказание по нему назначено с применением ст. 73 УК РФ . Судьбу вещественных доказательств суд разрешает в соответствии со ст. 81 УПК РФ : наркотические средства подлежат хранению до вынесения решения по выделенному уголовному делу; документы подлежат хранению в уголовном деле; автомобиль считать возвращенным законному владельцу ФИО3; сотовый телефон «Realme» вернуть законному владельцу ФИО3 Учитывая, что сотовый телефон «Honor», изъятый у подсудимого, содержит данные о местах закладок, использовался им при совершении преступлений, то он является средством совершения преступления, в связи с чем, он подлежит конфискации в собственность государства. Меру пресечения ФИО1 в виде подписки о невыезде и надлежащем поведении до вступления приговора в законную силу следует изменить на содержание под стражей, заключив его под стражу в зале суда. На основании изложенного и руководствуясь ст.ст. - 309 УПК РФ , суд приговорил: ФИО1 признать виновным в совершении преступлений, предусмотренных ч.3 ст. – п.п.«а», «г» ч.4 ст. 228.1 , ч.3 ст. – п.«а» ч.4 ст. 228.1 , ч.3 ст. – п.«а» ч.4 ст. 228.1 , ч.3 ст. – п.«а» ч.4 ст. 228.1 , ч.3 ст. – п.«а» ч.4 ст. 228.1 , ч.3 ст. – п.«а» ч.4 ст. 228.1 УК РФ , и назначить ему наказание: - по ч.3 ст. – п.п.«а», «г» ч.4 ст. 228.1 УК РФ (первое преступление) в виде лишения свободы сроком на 11 (одиннадцать) лет; - по ч.3 ст. - п.«а» ч.4 ст. 228.1 УК РФ (второе преступление) в виде лишения свободы сроком на 10 (десять) лет; - по ч.3 ст. - п.«а» ч.4 ст. 228.1 УК РФ (третье преступление) в виде лишения свободы сроком на 10 (десять) лет; - по ч.3 ст. - п.«а» ч.4 ст. 228.1 УК РФ (четвертое преступление) в виде лишения свободы сроком на 10 (десять) лет; - по ч.3 ст. - п.«а» ч.4 ст. 228.1 УК РФ (пятое преступление) в виде лишения свободы сроком на 10 (десять) лет; - по ч.3 ст. - п.«а» ч.4 ст. 228.1 УК РФ (шестое преступление) в виде лишения свободы сроком на 10 (десять) лет. На основании ч.2 ст. 69 УК РФ по совокупности преступлений, путем частичного сложения назначенных наказаний, ФИО1 окончательно назначить наказание в виде лишение свободы сроком на 14 (четырнадцать) лет, с отбыванием наказания в исправительной колонии особого режима. Меру пресечения ФИО1 в виде подписки о невыезде и надлежащем поведении до вступления приговора в законную силу изменить на заключение под стражу, взяв его под стражу в зале суда. Срок отбытия наказания ФИО1 исчислять со дня вступления настоящего приговора в законную силу. На основании ч.3.2 ст. 72 УК РФ время содержания под стражей ФИО1 с 14.08.2025 до дня вступления приговора в законную силу включительно зачесть в срок лишения свободы из расчёта один день содержания под стражей за один день лишения свободы в исправительной колонии особого режима. Приговор Якутского городского суда Республики Саха (Якутия) от 14.07.2025 исполнять самостоятельно. Вещественные доказательства: пакеты с наркотическими средствами - хранить до принятия решения по выделенному уголовному делу; документы – хранить в уголовном деле; сотовый телефон марки «Honor» синего цвета - конфисковать и обратить в собственность государства; автомобиль марки «Daihatsu Esse» с государственным регистрационным знаком «№» - считать возвращенным законному владельцу Щ..; сотовый телефон «Realme» синего цвета – вернуть законному владельцу Щ.. Приговор может быть обжалован в Верховный суд Республики Саха (Якутия) через Якутский городской суд Республики Саха (Якутия) в течение 15 суток со дня его провозглашения, а осужденным, содержащимся под стражей в тот же срок со дня получения копии приговора суда. В случае обжалования приговора, ФИО1 имеет право заявить ходатайство о своем участии при рассмотрении уголовного дела судом апелляционной инстанции, в том числе и посредством видеоконференцсвязи, о чем он должен указать в своей апелляционной жалобе,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Разъяснить, что в случае неявки приглашенного защитника в течение пяти суток, суд вправе предложить пригласить другого защитника, а в случае отказа – принять меры по назначению защитника в порядке, определенном советом Федеральной палаты адвокатов. Также разъяснить, что в течение 10 суток со дня вручения осужденному копии апелляционного представления или апелляционной жалобы, затрагивающих его интересы, он может заявить ходатайство о своём участии при рассмотрении этих представлений и жалоб судом апелляционной инстанции. Председательствующий п/п А.А. Юмшанов Суд: Якутский городской суд (Республика Саха (Якутия)) (подробнее) Судьи дела: Юмшанов Артемий Афанасьевич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