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Закрытый перелом 8 ребра справа и 8-9 ребра слева. По остальным данным копии журнала амбулаторных обращений приемного отделения Кировской ЦРБ из-за нечитабельности почерка невозможно сделать какое-либо экспертное заключение. Имеющиеся повреждения по своим клиническим проявлениям, описанным в медицинских документах, могли быть причинены незадолго до поступления пострадавшего гр. Потерпевший №1 в лечебное учреждение (ДД.ММ.ГГГГ в 18 часов 25 минут). Повреждения, указанные в п.1, могло быть причинены как минимум от двух ударных локальных воздействий твердого тупого предмета (предметов) с ограниченной поверхностью, действующего (действовавших) со значительной силой с местом приложения в переднюю часть грудной клетки справа и слева. Имеющиеся повреждения, влекут за собой длительное нарушение функций органов и (или) систем (временная нетрудоспособность) продолжительностью свыше трех недель (более 21 дня) (далее - длительное расстройство здоровья, поэтому квалифицируются как повреждение повлекшие вред здоровью человека средней тяжести (согласно п.7.1 «Медицинских критериев определения степени тяжести вреда, причиненного здоровью человека» приказ Минздравсоцразвития РФ №н от 24.04.2008г.).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 гр. Потерпевший №1, ДД.ММ.ГГГГ г.р., на момент его обращения в ГБУЗ «ПК Бюро СМЭ» (ДД.ММ.ГГГГ в 10 часов 40 минут) имелись следующие повреждения: а) кровоподтек со ссадиной области левого глаза и скуловой области; б) царапина области левой щеки; в) кровоподтек области грудной клетки слева; г) кровоподтек области гребня подвздошной кости слева.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Повреждения указанные в п. 2 (а,в,г) могли быть причинены в результате трех перпендикулярных (или близких к нему), а в случае возникновения ссадины тангенциального (под углом) воздействия твердого тупого предмета (предметов) с ограниченной или неограниченной поверхностью, на что указывают морфологические проявления и характер этих повреждений. Повреждение, указанное в п. 2 (б) могло быть причинено в результате тангенциального (под углом) воздействия твердого тупого предмета с ограниченной поверхностью, на что указывают морфологические проявления и характер этого повреждения. Данные повреждения не влекут за собой кратковременного расстройства здоровья или незначительной стойкой утраты общей трудоспособности, поэтому расцениваются как повреждения, не причинившие вреда здоровью человека (согласно п. 9 «Медицинских критериев определения степени тяжести вреда, причиненного здоровью человека» приказ Минздравсоцразвития РФ №194н от 24.04.2008г.). Учитывая морфологические проявления повреждений, указанных в п. 2, их давность на момент проведения судебно-медицинской экспертизы, может составлять 3-4 суток.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характер, локализацию имеющихся повреждений, возможность их образования в результате обстоятельств, описанных в установительной части, не исключается. - заключением эксперта № от ДД.ММ.ГГГГ (л.д. 100-104), согласно которому на основании проведенных исследований и анализа сведений, содержащихся в представленных материалах, при условии достоверности указанной информации и с учетом имеющихся в распоряжении обстоятельств дела, эксперт пришел к следующим выводам: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Возможность получения телесных повреждений, имеющихся у Потерпевший №1 в виде закрытого перелома 8 ребра справа и 8-9 ребер слева в результате нанесения ему одного удара лопатой (подборной) ее металлической частью в область грудной клетки не возможна, так как для причинения этих повреждений необходимо минимум два локальных ударных воздействий твердого тупого предмета (предметов) с ограниченной поверхностью с местом приложения в левую и правую часть грудной клетки.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Возможность получения телесных повреждений, имеющихся у Потерпевший №1 в виде закрытого перелома 8 ребра справа и 8-9 ребер слева в результате падения с высоты собственного роста и удара левым и правым боком поочередно об бетонную поверхность, маловероятна, учитывая их характер; - заключением эксперта № от ДД.ММ.ГГГГ (л.д. 111-113), согласно которого на основании проведенных исследований и анализа сведений, содержащихся в представленных материалах, при условии достоверности указанной информации и с учетом имеющихся в распоряжении обстоятельств дела, эксперт пришел к следующим выводам: Выявленные у Потерпевший №1 повреждения в виде закрытого переломов 8-9 ребер слева, влекут за собой длительные нарушения функций органов и (или) систем (временная нетрудоспособность) продолжительностью свыше трех недель (более 21 дня) (далее - длительное расстройство здоровья, поэтому квалифицируются как повреждения повлекшие вред здоровью человека средней тяжести (согласно п.7.1 «Медицинских критериев определения степени тяжести - вреда, причиненного здоровью человека» приказ Минздравсоцразвития РФ №194н от 24.04.2008г.); - протокол очной ставки между ФИО1 и Потерпевший №1 (л.д. 144-146), их которого следует, что Потерпевший №1 подтвердил свои показания, пояснив, что ДД.ММ.ГГГГ в период в период с 17.30 часов до 18.30 часов он пришел во двор дома ФИО1, где в ходе конфликта, ФИО1 нанес ему удары лопатой в область грудной клетки, отчего он упал на бетонную поверхность. Когда Потерпевший №1 поднялся то ФИО1 еще нанес ему от не менее трех ударов кулаком по лицу, от чего он вновь упал; - протоколом следственного эксперимента с участием потерпевшего Потерпевший №1 (л.д. 139-143) из которого следует, что Потерпевший №1 продемонстрировал положение своего тела и воспроизвел расположение по отношению к нему ФИО1 в момент причинения ему телесных повреждений подборной лопатой (ее металлической частью) и ударов кулаком по лицу, причиненных ему ДД.ММ.ГГГГ; - протоколом обыска (л.д. 125-127), согласно которому в ходе обыска по адресу: &lt;адрес&gt; изъяты 4 лопаты, которые опечатаны и изъяты; - протоколом осмотра предметов (л.д. 128-132), из которого следует, что с участием потерпевшего Потерпевший №1 осмотрены предметы, изъятые в ходе обыска ДД.ММ.ГГГГ по &lt;адрес&gt;: лопата № штыковая металлическая с деревянным черенком длинной 113 см.; лопата № штыковая металлическая с деревянным черенком длинной 101 см.; лопата № подборная металлическая с деревянным черенком длинной 71 см.; лопата № снеговая пластиковая с деревянным черенком длинной 109 см. Участвующий при осмотре Потерпевший №1, указал на лопату под № и пояснил, что именно эта лопата похожа на лопату, которой ФИО1 причинил ему телесные повреждения ДД.ММ.ГГГГ; - рапортом оперативного дежурного ОП № 17 МО МВД России «Лесозаводский» от ДД.ММ.ГГГГ (л.д. 24), согласно которому ДД.ММ.ГГГГ в 17 часов 35 минут поступило сообщение от Свидетель №2 о том, что ФИО1 причинил побои ее сыну и отцу; - рапортом оперативного дежурного ОП № 17 МО МВД России «Лесозаводский» от ДД.ММ.ГГГГ (л.д. 25), согласно которому ДД.ММ.ГГГГ в 19 часов 30 минут поступило сообщение с приемного отделения ЦРБ, о том, что ДД.ММ.ГГГГ в 18 часов 25 минут в приемный покой Кировской ЦРБ доставлен Свидетель №3 и Потерпевший №1 с травмами. Обстоятельства умышленного причинения подсудимым ФИО1 среднего вреда здоровью потерпевшему Потерпевший №1 установлены, сомнений у суда не вызывают. Мотивом инкриминируемого деяния явились длительные конфликтные отношения между семьями подсудимого и потерпевшего, поводом же к совершению преступления подсудимым послужило то, что несовершеннолетний внук потерпевшего Свидетель №3 указал на подсудимого и его супругу как на лиц, причинивших ему телесные повреждения, а потерпевший, не справившись со своим эмоциональным состоянием, ворвался во двор дома подсудимого и первым кинулся в драку с ФИО1 Факт умышленного причинения подсудимым потерпевшему телесных повреждений, а именно не менее двух ударов лопатой (подборной) в область грудной клетки, и не менее трех ударов кулаком по лицу, подтверждается показаниями потерпевшего, свидетеля ФИО2 и несовершеннолетнего Свидетель №3, заключениями судебных экспертиз, протоколом очной потерпевшего и обвиняемого, проколами осмотра места происшествия, следственного эксперимента, обыска и осмотра предметов. Подсудимый отрицает факт нанесения потерпевшему телесных повреждений предметом, используемым в качестве оружия – подборной лопатой, указывая, что удары наносил лишь рукой, от чего потерпевший падал два раза на бетонную поверхность и поэтому получил телесные повреждения в виде перелома ребер. Анализируя исследованные судом доказательства, суд расценивает не признание вины подсудимым, в части нанесения телесных повреждений при помощи лопаты, как способ избежать ответственности за содеянное. Так, согласно судебным экспертизам на момент обращения Потерпевший №1 в лечебное учреждение (ДД.ММ.ГГГГ в 18 часов 25 минут) имелись следующие повреждения: закрытый перелом 8 ребра справа и 8-9 ребра слева и квалифицируются как повреждения повлёкшие вред здоровью человека средней тяжести. Указанные повреждения могли быть причинены незадолго до поступления пострадавшего в лечебное учреждение и могло быть причинены как минимум от двух ударных локальных воздействий твердого тупого предмета (предметов) с ограниченной поверхностью, действующего действовавших) со значительной силой с местом приложения в переднюю часть грудной клетки справа и слева. Возможность получения указанных телесных повреждений в результате нанесения ему одного удара лопатой (подборной) ее металлической частью в область грудной клетки не возможна, так как для причинения этих повреждений необходимо минимум два локальных ударных воздействий твердого тупого предмета (предметов) с ограниченной поверхностью с местом приложения в левую и правую часть грудной клетки. Возможность получения указанных телесных повреждений в результате падения с высоты собственного роста и удара левым и правым боком поочередно об бетонную поверхность, маловероятна, учитывая их характер. Помимо этого, согласно заключению судебной экспертизы, на момент обращения Потерпевший №1 в лечебное учреждение (ДД.ММ.ГГГГ в 18 часов 25 минут) имелись следующие повреждения: кровоподтек со ссадиной области левого глаза и скуловой области; царапина области левой щеки; кровоподтек области грудной клетки слева; кровоподтек области гребня подвздошной кости слева, которые могли быть причинены в результате четырех воздействия твердого тупого предмета (предметов) с ограниченной или неограниченной поверхностью. Данные повреждения расцениваются как повреждения, не причинившие вреда здоровью человека. Учитывая характер, локализацию имеющихся повреждений, возможность их образования в результате обстоятельств, описанных в установочной части, не исключается. Оценивая заключение экспертов, суд приходит к выводу, что они являются ясными, понятными, полными, иных вопросов не вызывают, составлены с учетом требований законодательства, имеют детальное и емкое исследование возникновения повреждений у потерпевшего, согласуются с обстоятельствами происшедшего. Учитывая локализацию причиненных повреждений, обстоятельств его причинения (нанесения как минимум двух ударов твердым предметом с ограниченной поверхностью, обладающего большой кинетической энергией) и маловероятность получения повреждений, при падении с высоты собственного роста, суд приходит к выводу об умышленно характере действий ФИО1 Допрошенные в качестве свидетелей супруга подсудимого Свидетель №1 и тёща подсудимого Свидетель №5 показали, что потерпевший кидался в драку с подсудимым, что подтверждает отсутствие у потерпевшего в момент начала активной фазы конфликта (драки) телесных повреждений в виде перелома ребер. При этом Свидетель №5 не смогла с точностью ответить на вопрос, было ли что-либо в руках у ФИО1 и ударял ли он лопатой Потерпевший №1. Учитывая близкие родственные отношения Свидетель №1 и Свидетель №5 по отношению к подсудимому, суд относится к их показаниям критически. Суд критически относится к показаниям свидетеля Свидетель №6, допрошенной в судебном заседании по ходатайству стороны защиты, поскольку она не является очевидцем преступления, а ее личная уверенность в непричастности ФИО1 к инкриминируемому деянию не свидетельствует о невиновности последнего. Учитывая эмоциональное состояние потерпевшего в момент поручения ударов, испытываемую им физическую боль, суд критически относится к показаниям потерпевшего о том, что ФИО1 нанес ему один удар лопатой, а не два, как указано в обвинении и в части обстоятельств получения телесных повреждений, при этом берет за основу показания потерпевшего, данные в ходе дополнительного допроса потерпевшего ДД.ММ.ГГГГ, оглашенные в судебном заседании. При этом суд принимает пояснения потерпевшего в судебном заседании о том, что из-за сильной боли он не чувствовал количества нанесенных ему ударов. Установленные судом обстоятельства, достоверно указывают на применение подсудимым в качестве оружия преступления предмета лопаты (подборной). Учитывая локализацию причиненного повреждения, обстоятельств их причинения и маловероятность получения повреждений в виде перелома ребер, при падении с высоты собственного роста, суд приходит к выводу об умышленно характере действий ФИО1 Исследованные судом протоколы следственных действий соответствуют требованиям УПК РФ и отражают фактические обстоятельства, полученные в процессе данных следственных действий, которые подтверждаются иными доказательствами. Юридическая оценка содеянного ФИО1 соответствует установленным фактическим обстоятельствам дела, его действия правильно квалифицированы по п. «з» ч. 2 ст. 112 УК РФ , как умышленное причинение средней тяжести вреда здоровью, не опасного для жизни человека и не повлекшего последствий, указанных в статье 111 настоящего Кодекса, но вызвавшего длительное расстройство здоровья, совершенное с применением предмета, используемого в качестве оружия. В соответствии со ст. 15 УК РФ преступление, предусмотренное п. «з» ч. 2 ст. 112 УК РФ относится к категории преступлений средней тяжести. По месту жительства ФИО1 участковым уполномоченным ОП № 17 МО МВД России «Лесозаводский» и главой администрации поселения характеризуется положительно (л.д. 158, 160), на учете у врачей нарколога и психиатра не состоит (л.д. 162, 165). При назначении наказания суд учитывает в качестве смягчающих ответственность обстоятельств наличие малолетнего ребенка у виновного, в соответствии с п. «г» ч. 1 ст. 61 УК РФ . Сложившиеся между потерпевшим и подсудимым длительные неприязненные взаимоотношения, являлись, как указанно выше мотивом к совершению преступления, а поводом к противоправным действиям подсудимого послужило то, что потерпевший ворвался во двор дома подсудимого и первым кинулся в драку с ФИО1 Учитывая изложенное, суд признает противоправное поведение потерпевшего смягчающим наказание обстоятельством, в соответствии с п. «з» ч. 1 ст. 61 УК РФ . На основании ст. ч. 2 УК РФ, в качестве смягчающих вину обстоятельств суд учитывает наличие на иждивении подсудимого несовершеннолетний ребенка, ДД.ММ.ГГГГ года рождения; состояние здоровья ФИО1; то обстоятельство, что он оказывает физическую помощь матери и тёте. Обстоятельств, отягчающих ответственность подсудимого, судом не установлено. С учетом фактических обстоятельств дела и степени общественной опасности содеянного, совокупности смягчающих и отсутствия отягчающих обстоятельств, суд не находит оснований для изменения категории преступления в соответствии со ст. ч. 6 УК РФ, не усматривает оснований для назначения подсудимому наказания с применением ст. 64 УК РФ , то есть ниже низшего предела, а так же не находит оснований для освобождения от ответственности с применением судебного штрафа. Решая вопрос о виде наказания, суд учитывает характер и тяжесть содеянного, сведения о личности ФИО1, совокупность смягчающих и отсутствие отягчающих обстоятельств, семейное и имущественное положение, а также влияние назначенного наказания на исправление осужденного и на условия жизни его семьи и приходит к выводу, что исправление ФИО1 возможно лишь при условии назначения наказания, в соответствии с санкцией статьи, в виде лишения свободы, при этом без назначения дополнительного наказание в виде лишения права занимать определенные должности или заниматься определенной деятельностью. При этом, суд считает возможным назначить наказание, не связанное с реальным лишением свободы, с применением ст. 73 УК РФ . При определении подсудимому размера наказания суд не применяет положения ч. 1 ст. 62 УК РФ , поскольку при отсутствии отягчающих обстоятельств, наличие смягчающих обстоятельств, предусмотренных п. «и» ч. 1 ст. 61 УК РФ , судом не установлено. Гражданский иск по делу не заявлен. Вопрос о судьбе вещественных доказательств подлежит разрешению в соответствии с положениями ч. 3 ст. 81 УПК РФ . Процессуальные издержки в виде вознаграждения адвокату Голощаповой Т.А. по назначению за работу на предварительном следствии и в суде, с учетом материального и семейного положения подсудимого, следует отнести за счет подсудимого ФИО1, поскольку ФИО1 является физически здоровым и трудоспособным человеком, от услуг защитника не отказывался. На основании изложенного и руководствуясь ст. , - 309 УПК РФ , суд П Р И Г О В О Р И Л: Признать ФИО1 виновным в совершении преступления, предусмотренного пунктом «з» части 2 статьи УК Российской Федерации и назначить ему наказание в виде лишения свободы сроком на 2 (два) года 6 (шесть) месяцев. На основании ст. 73 УК РФ наказание считать условным с испытательным сроком 2 (два) года. В период отбытия наказания возложить на ФИО1 дополнительные обязанности: встать на учёт в Уголовно-исполнительную инспекцию по месту жительства в течение 10 дней со дня вступления приговора в законную силу, не менять без уведомления Уголовно-исполнительной инспекции место жительства, являться на регистрацию в Уголовно-исполнительную инспекцию один раз в месяц по графику, установленному Уголовно-исполнительной инспекцией. Меру пресечения - подписка о невыезде и надлежащем поведении, - отменить по вступлении приговору в законную силу. Вещественные доказательства: лопата металлическая подборная – уничтожить. Процессуальные издержки в виде расходов по оплате вознаграждения защитника за работу в ходе дознания и в суде отнести за счет подсудимого. Взыскать с ФИО1 в пользу федерального бюджета Российской Федерации процессуальные издержки в виде вознаграждения защитнику Голощаповой Т.А. за работу в ходе дознания в размере 6141,00 рублей и в суде в размере 5536,00 рублей, а всего 11677 (одиннадцать тысячи шестьсот семьдесят семь) рублей 00 копеек. Разъяснить Потерпевший №1 право на предъявление иска в порядке гражданского судопроизводства. Приговор может быть обжалован в апелляционном порядке в Приморский краевой суд через Кировский районный суд в течение 15 суток со дня провозглашения, а осужденным, содержащимся под стражей, -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Е.Н. Ханьянова Суд: Кировский районный суд (Приморский край) (подробнее) Судьи дела: Ханьянова Екатерина Николаевна (судья) (подробнее) Последние документы по делу: Приговор от 28 октября 2025 г. по делу № 1-58/2025 Апелляционное постановление от 15 сентября 2025 г. по делу № 1-58/2025 Приговор от 17 августа 2025 г. по делу № 1-58/2025 Приговор от 10 августа 2025 г. по делу № 1-58/2025 Приговор от 14 июля 2025 г. по делу № 1-58/2025 Приговор от 27 марта 2025 г. по делу № 1-58/2025 Приговор от 17 марта 2025 г. по делу № 1-58/2025 Постановление от 11 марта 2025 г. по делу № 1-58/2025 Приговор от 9 марта 2025 г. по делу № 1-58/2025 Постановление от 3 февраля 2025 г. по делу № 1-58/2025 Приговор от 3 февраля 2025 г. по делу № 1-58/2025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