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 по части 1 статьи 163 УК РФ к ограничению свободы на 1 год;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 по части 1 статьи , части 5 статьи 69 УК РФ к ограничению свободы на 1 год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 по части 2 статьи , статьям , 71 УК РФ к лишению свободы на 1 год 1 месяц;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 по части 1 статьи , части 5 статьи 69 УК РФ к лишению свободы на 2 года 6 месяцев, освобожден 26 января 2024 года по отбытии наказания, - осужден по части 1 статьи 228 УК РФ к лишению свободы на 8 месяцев в исправительной колонии строгого режима. Разрешены вопросы о мере пресечения, зачете в срок лишения свободы времени содержания под стражей, аресте на имущество и судьбе вещественных доказательств. ФИО1 признан виновным в незаконных приобретении и хранении без цели сбыта психотропного вещества «амфетамин» массой не менее 0,58 грамма, то есть в значительном размере, изъятого у него сотрудниками полиции 23 января 2025 года после задержания в ходе личного досмотра Отделе полиции №1 «Автозаводский УМВД России по городу Набережные Челны. В судебном заседании осужденный ФИО1 с предъявленным обвинением согласился, уголовное дело рассмотрено в особом порядке в соответствии с главой 40 УПК РФ. В апелляционной жалобе и дополнениях к ней осужденный ФИО1 просит смягчить назначенное ему наказание с применением статей , 73 УК РФ , указывая, что его престарелая и больная бабушка нуждается в постоянном уходе и материальной поддержке, кроме того суд не учел данные его характеристики из ООО «Клиника когнитивной терапии «Парус». В возражении государственный обвинитель Самарина К.Р., считая приговор законным и обоснованным просит оставить его без изменения, апелляционную жалобу осужденного – без удовлетворения. Проверив материалы уголовного дела, обсудив доводы апелляционной жалобы и возражения, суд апелляционной инстанции считает приговор суда подлежащим оставлению без изменения. Приговор постановлен с соблюдением положений, предусмотренных статьями - 316 УПК РФ . Действиям ФИО1 судом дана верная юридическая квалификация по части 1 статьи 228 УК РФ . Наказание назначено в соответствии с частью 5 статьи 62 УК РФ . При назначении наказания судом учтены характер и степень общественной опасности совершенного преступления, данные о личности ФИО1, а также влияние назначенного наказания на его исправление и условия жизни семьи. В качестве смягчающих наказание ФИО1 обстоятельств суд учел признание вины, раскаяние, активное способствование раскрытию и расследованию преступления, положительные характеристики, прохождение реабилитации от наркозависимости, наличие на иждивении близкого родственника преклонного возраста, нуждающегося в уходе со стороны подсудимого, состояние здоровья осужденного и его близких родственников, отсутствие на учете у врача-психиатра, позитивный настрой на исправление и перевоспитание. Таким образом, судом в полной мере учтены все смягчающие обстоятельства, в том числе, указанные в апелляционной жалобе осужденного. Отягчающим обстоятельством судом обоснованно признан рецидив преступлений. С учетом всех обстоятельств дела суд правильно пришел к выводу о необходимости назначения ФИО1 наказания в виде лишения свободы и возможности его исправления лишь в условиях изоляции от общества, мотивировав надлежащим образом невозможность применения части 6 статьи , части 3 статьи , статей , 73 УК РФ . Назначенное осужденному наказание является соразмерным содеянному и справедливым, оснований для его смягчения суд апелляционной инстанции не находит. Нарушений уголовно-процессуального закона, влекущих отмену либо изменение приговора суда, не усматривается. Апелляционная жалоба осужденного не подлежит удовлетворению. Руководствуясь статьями 389.13 , 389.20 , 389.28 и 389.33 УПК РФ , суд апелляционной инстанции постановил: приговор Набережночелнинского городского суда Республики Татарстан от 8 апреля 2025 года в отношении ФИО1 оставить без изменения, апелляционную жалобу осужденного ФИО1 – без удовлетворения. Кассационные жалоба, представление, подлежащие рассмотрению в порядке, предусмотренном статьями 401.7 и 401.8 УПК РФ , могут быть поданы в Судебную коллегию по уголовным делам Шестого кассационного суда общей юрисдикции (г. Самара) через суд первой инстанции в течение шести месяцев со дня вступления в законную силу приговора, а для осужденного, содержащегося под стражей, - в тот же срок со дня вручения ему копии такого судебного решения, вступившего в законную силу. Осужденный вправе ходатайствовать об участии в рассмотрении уголовного дела судом кассационной инстанции. Председательствующий Суд: Верховный Суд Республики Татарстан (Республика Татарстан ) (подробнее) Судьи дела: Низамиев Ирек Шарифзянович (судья) (подробнее) Судебная практика по: По вымогательству Судебная практика по применению нормы ст. 163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