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Бланк удостоверения тракториста - машиниста (тракториста) нумерацией /номер/ на имя И.Н. не соответствует способам воспроизведения изображений и элементам защиты бланка соответствующего удостоверения тракториста-машиниста (тракториста), выпускаемого в Российской Федерации. Основные реквизиты полиграфического оформления лицевой стороны бланка удостоверения тракториста - машиниста (тракториста) нумерацией /номер/ (линии защитной сетки, бланковой текст, линии графления строк, таблицы и т. д. За исключением обозначений серии и номера документа), а также волокна выполнены способом цветной струйной печати. Нумерация (серия и номер) бланка выполнена способом цветной электрофотографии. Печатные тексты, вносимые в пробельные участки строк и граф таблицы, выполнены способом монохромной электрофотографии. Водяные знаки не имитированы. На оборотной стороне документа изображения не имитированы. УФ, ИК - защиты частично имитированы.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представленном на экспертизу удостоверении тракториста- машиниста (тракториста) нумерацией /номер/ первоначальное содержание изменено путем наклеивания, в месте размещения первоначально имеющегося текста «Код /адрес/ ООО «СпецБланк-Москва», /адрес/, 2019 г., уровень «Б», зак./номер/.», расположенного в нижней правой части лицевой стороны документа, фрагмента листа бумаги с изображением реквизитов (защитной сетки, бланкового и внесенного текстов, нумерации бланка (« Код /адрес/ ООО «СпецБланк-Москва», /адрес/, 2017 г., уровень «Б», зак./номер/.») и т. д.). Других признаков изменения первоначального содержания в удостоверении тракториста — машиниста (тракториста) нумерацией /номер/ на имя И.Н. (подчистки, травления, смывания, т. д.), не имеется (том 1, л.д. 42-49). В информации директора АНО ДПО «ПРОГРЕСС-РАЗВИТИЕ» указано, что И.Н. в АНО ДПО «ПРОГРЕСС-РАЗВИТИЕ» не обучался, свидетельство об обучении последнему не выдавалось. АНО ДПО «ПРОГРЕСС-РАЗВИТИЕ» деятельность не ведет с 2020 года (том 1, л.д. 74). Согласно информации главного государственного инспектора - главного государственного инженера - инспектора гостехнадзора района отдела надзора по /адрес/ от /дата/ указано, что И.Н. квалификационные экзамены на право управления самоходными машинами в инспекции гостехнадзора /адрес/ не сдавал. Удостоверение тракториста - машиниста /адрес/ И.Н. не выдавалось. Бланк удостоверения тракториста - машиниста с вышеуказанными реквизитами в инспекции гостехнадзора /адрес/ не использовался (том 1, л.д. 76). Согласно информации главного государственного инспектора - главного государственного инженера - инспектора гостехнадзора района отдела надзора по /адрес/ от /дата/ указано, что И.Н. квалификационные экзамены на право управления самоходными машинами в инспекции гостехнадзора /адрес/ не сдавал. Удостоверение тракториста - машиниста /адрес/ и /адрес/ И.Н. не выдавалось. Согласно данным автоматизированной системы «Гостехнадзор-Эксперт», бланки удостоверений тракториста - машиниста с выше указанными реквизитами в инспекции гостехнадзора /адрес/ не использовались (том 1, л.д. 78). Из информации от УФПС /адрес/ ОСП Асиновский почтамт от /дата/ следует, что для отслеживания почтового отправления необходим 14-ти значный штриховой почтовый идентификатор для внутренних почтовых отправлений или 13-й значный для международных отправлений, который присваивается при приёме почтового отправления в объекте почтовой связи, и что в поиске единой автоматизированной системы отделений почтовой связи на регистрируемые отправления база хранится не более полугода (том 1, л.д. 80). По чеку операции ПАО «Сбербанк» от /дата/ отправитель И.Н. С. перевел по номеру телефона /номер/ получателю Е.Ю. А. денежные средства в сумме 55000 рублей (том 1, л.д. 125). Согласно выписке по счёту дебетовой карты /номер/, открытой в ПАО «Сбербанк» на имя И.Н., имеется информация о том, что со счета данной карты /дата/ переведены денежные средства в сумме 55 000 рублей на счет банковской карты /номер/, открытой в ПАО «Сбербанк» на имя Е.Ю., /дата/ года рождения (том 1, л.д. 139). Согласно информации из БСТМ УМВД России по /адрес/ от /дата/, номер телефона /номер/ зарегистрирован с /дата/ на имя А.В.,/дата/ года рождения (том 1, л.д. 126-128). Записью акта о смерти /номер/ от /дата/ установлено, что А.В., /дата/ года рождения, умер. Дата смерти /дата/, место смерти /адрес/ (том 1, л.д. 138). Записью акта о смерти /номер/ от 22.04.2025установлено, что А.И., /дата/ года рождения по решению Октябрьского районного суда /адрес/ от /дата/ объявлен умершим. Дата смерти /дата/, место смерти /адрес/ /адрес/ (том 1, л.д. 119). Оценивая исследованные доказательства в их совокупности, суд находит их относимыми, допустимыми и достоверными, а виновность подсудимого И.Н. в совершении установленного судом деяния доказанной, поскольку она подтверждаются совокупностью исследованных в судебном заседании доказательств, в том числе протоколом осмотра, в ходе которого было изъято поддельное удостоверение тракториста – машиниста код /адрес/, дата выдачи /дата/, выдано ГТН по /адрес/, на имя И.Н., изъятые ходе выемки у И.Н. индивидуальная карточка на имя И.Н. с его фотографией, где имеется информация о том, что И.Н. прошел обучение по программе AI, В, C,D, E, F в образовательном учреждении НО ДПО «ПРОГРЕСС - РАЗВИТИЕ», свидетельство о прохождение обучения за номером /номер/ на имя И.Н. в образовательном учреждение АНО ДПО « ПРОГРЕСС - РАЗВИТИЕ» в период с /дата/ по /дата/ по профессии тракторист — машинист, ответом директора АНО ДПО «ПРОГРЕСС-РАЗВИТИЕ», что И.Н. в АНО ДПО «ПРОГРЕСС-РАЗВИТИЕ» не обучался, свидетельство об обучении последнему не выдавалось. АНО ДПО «ПРОГРЕСС-РАЗВИТИЕ» деятельность не ведет с 2020 года, ответом главного государственного инспектора - главного государственного инженера - инспектора гостехнадзора района отдела надзора по /адрес/ от /дата/, что И.Н. квалификационные экзамены на право управления самоходными машинами в инспекции гостехнадзора /адрес/ не сдавал. Удостоверение тракториста - машиниста /адрес/ И.Н. не выдавалось. Бланк удостоверения тракториста - машиниста с вышеуказанными реквизитами в инспекции гостехнадзора /адрес/ не использовался. И.Н. квалификационные экзамены на право управления самоходными машинами в инспекции гостехнадзора /адрес/ не сдавал. Удостоверение тракториста - машиниста /адрес/ и /адрес/ И.Н. не выдавалось. Согласно данным автоматизированной системы «Гостехнадзор-Эксперт», бланки удостоверений тракториста - машиниста с выше указанными реквизитами в инспекции гостехнадзора /адрес/ не использовались, чеком операции ПАО «Сбербанк» от /дата/ отправитель И.Н. С. перевел по номеру телефона /номер/ получателю Е.Ю. А. денежные средства в сумме 55000 рублей, выпиской по счёту дебетовой карты /номер/, открытой в ПАО «Сбербанк» на имя И.Н., имеется информация о том, что со счета данной карты /дата/ переведены денежные средства в сумме 55 000 рублей на счет банковской карты /номер/, открытой в ПАО «Сбербанк» на имя Е.Ю., заключением судебного эксперта /номер/ от /дата/, согласно которому изъятое у И.Н. удостоверение является поддельным, так как не соответствует способам воспроизведения изображений и элементам защиты бланка соответствующего удостоверения тракториста-машиниста (тракториста), выпускаемого в Российской Федерации. Все эти доказательства в соответствии с требованиями статей , 88 УПК РФ относимы, допустимы, достоверны и достаточны для разрешения уголовного дела. Сам подсудимый в судебном заседании с обстоятельствами предъявленного обвинения и квалификацией содеянного согласен. Исходя из совокупности доказательств по делу доказано, что имело место деяние, в совершении которого обвиняется подсудимый, и что это деяние совершил подсудимый, данное деяние является преступлением, и подсудимый виновен в совершении этого преступления и он подлежит наказанию за совершенное им преступление (статья 299 УПК РФ ). Действия И.Н. следует квалифицировать по части 3 статьи 327 УК РФ как приобретение, хранение в целях использования, и использование заведомо поддельного удостоверения, предоставляющего права. При назначении наказания И.Н. суд учитывает характер и степень общественной опасности совершенного преступления, личность виновного, а также влияние назначенного наказания на его исправление (статьи , 60 УК РФ ). И.Н. совершил умышленное преступление, относящееся к категории преступлений небольшой тяжести (статья 15 УК РФ ), в связи с чем отсутствуют основания для применения части 6 статьи 15 УК РФ . Обстоятельством, смягчающим наказание, предусмотренном пунктом "г" части 1 статьи 61 УК РФ , является наличие малолетних детей у И.Н. Суд учитывает признание вины и раскаяние в содеянном преступлении И.Н., что является обстоятельствами, смягчающими наказание (часть 2 статья 61 УК РФ ), что соответствует требованиям Постановления Пленума ВС от /дата/ N 58, пункт 28. Обстоятельств, отягчающих наказание подсудимого, предусмотренных статьей 63 УК РФ , не имеется. Исключительных обстоятельств, существенно уменьшающих степень общественной опасности преступления и позволяющих применить статью 64 УК РФ , судом не установлено. По делу И.Н. по месту жительства администрацией /адрес/ сельского поселения характеризуется положительно (л.д.185), ОМВД России по /адрес/ характеризуется положительно (л.д.199). Учитывая обстоятельства дела в совокупности с данными, характеризующими личность подсудимого, характер и степень общественной опасности совершенного им преступления, наказание И.Н. по данному делу следует назначить в виде ограничения свободы. Гражданский иск по делу не заявлен. По уголовному делу имеются вещественные доказательства, и судьбу их необходимо разрешить в соответствие со статьей 81 Уголовно-процессуального Кодекса Российской Федерации (УПК РФ), которая устанавливает, что орудия, оборудование или иные средства совершения преступления, принадлежащие обвиняемому, предметы, запрещенные к обращению, уничтожаются (пункты 1, 2, часть 3 статьи 81 УПК РФ ). В связи с назначением адвоката подсудимому по его имущественной несостоятельности (том 1 л.д. 159) подсудимого следует освободить от уплаты судебных издержек на основании частей 4, 6 статьи 132 УПК РФ . Вопрос о процессуальных издержках, вознаграждения оплаты адвоката, разрешен отдельным постановлением. На основании изложенного, руководствуясь статьями - , , , 309 УПК РФ , суд приговорил: И.Н. признать виновным в совершении преступления, предусмотренного частью 3 статьи Уголовного Кодекса Российской Федерации, и назначить ему наказание в виде ограничения свободы сроком 8 (восемь) месяцев. Установить И.Н. ограничения: не изменять место жительства или пребывания, место работы, не выезжать за пределы территории муниципального образования «/адрес/» /адрес/ без согласия специализированного государственного органа (уголовно-исполнительная инспекция), осуществляющего надзор за отбыванием осужденными наказания в виде ограничения свободы. Возложить на И.Н. обязанность являться в специализированный государственный орган (уголовно-исполнительная инспекция), осуществляющий надзор за отбыванием осужденными наказания в виде ограничения свободы, один раз в месяц на регистрацию. Меру пресечения И.Н. до вступления приговора в законную силу не избирать. Вещественные доказательства по уголовному делу по вступлении приговора в законную силу: удостоверение тракториста-машиниста (тракториста) код /адрес/ дата выдачи /дата/, выданное ГТН по /адрес/ на имя И.Н.,/дата/ года рождения, упакованное в мультифору, снабженную бумажной биркой с пояснительным текстом, индивидуальную карточку на имя И.Н., /дата/ года рождения с его фотографией, с информацией о том, что И.Н. прошел обучение по программе AI, В, C,D, E, F в образовательном учреждение АНО ДПО «ПРОГРЕСС - РАЗВИТИЕ» и ему выдано свидетельство о прохождении обучения за номером /номер/, свидетельство о прохождение обучения за номером /номер/, выданное на имя И.Н., /дата/ года рождения, где имеется информация о том, что И.Н. прошел обучение по программе AI, В, C,D, E, F в образовательном учреждение АНО ДПО « ПРОГРЕСС - РАЗВИТИЕ» в период с /дата/ по /дата/ по профессии тракторист — машинист, упакованные в мультифору, снабженную бумажной биркой с пояснительным текстом, хранящиеся в камере вещественных доказательств ОМВД России по /адрес/ УМВД России по /адрес/, уничтожить. Приговор может быть обжалован в Томский областной суд через Зырянский районный суд в течение 15 суток со дня вынесения. В случае апелляционного обжалования приговора И.Н. вправе ходатайствовать о своем участии в рассмотрении уголовного дела судом апелляционной инстанции. При рассмотрении дела судом апелляционной инстанции И.Н. вправе пригласить защитника по соглашению, ходатайствовать перед судом о назначении ему защитника, а также вправе отказаться от защитника. Приговор может быть также обжалован в Восьмой кассационный суд общей юрисдикции в порядке, установленном главой 47.1 УПК РФ. Председательствующий судья Н.А. Кукарцев Приговор вступил в законную силу 04.09.2025. Подлинный документ подшит в деле № 1-62/2025 Зырянского районного суда Томской области (Универсальный идентификатор дела /номер/). Копия верна: Судья Н.А. Кукарцев Секретарь Е.В. Степанец Суд: Зырянский районный суд (Томская область) (подробнее) Судьи дела: Кукарцев Н.А. (судья) (подробнее) Последние документы по делу: Приговор от 18 августа 2025 г. по делу № 1-62/2025 Апелляционное постановление от 16 июля 2025 г. по делу № 1-62/2025 Апелляционное постановление от 10 апреля 2025 г. по делу № 1-62/2025 Показать все документы по этому делу Судебная практика по: По нарушениям ПДД Судебная практика по применению норм ст. 12.1, 12.7, 12.9, 12.10, 12.12, 12.13, 12.14, 12.16, 12.17, 12.18, 12.19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