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Оформление документов о дорожно-транспортном происшествии без участия уполномоченных на то сотрудников полиции осуществляется в порядке, установленном Банком России, в случае наличия одновременно следующих обстоятельств: а) в результате дорожно-транспортного происшествия вред причинен только транспортным средствам, указанным в подпункте "б" настоящего пункта; 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 в) 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(за исключением случаев оформления документов о дорожно-транспортном происшествии для получения страхового возмещения в пределах 100 тысяч рублей в порядке, предусмотренном пунктом 6 настоящей статьи) и зафиксированы в извещении о дорожно-транспортном происшествии, заполненном водителями причастных к дорожно-транспортному происшествию транспортных средств в соответствии с правилами обязательного страхования. В соответствии со статьей 11.1. ФЗ «Об обязательном страховании гражданской ответственности владельцев транспортных средств»:п. 4 «В случае оформления документов о дорожно-транспортном происшествии без участия уполномоченных на то сотрудников полиции размер страхового возмещения, причитающегося потерпевшему в счет возмещения вреда, причиненного его транспортному средству, не может превышать 100 тысяч рублей.». Указанное ДТП является страховым случаем и влечет за собой обязанность страховщика осуществить страховое возмещение. Согласно п.2, п. 3 ст.11 Закона в случае оформления документов о дорожно-транспортном происшествии без участия уполномоченных на то сотрудников полиции извещение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извещения о дорожно-транспортном происшествии вместе с заявлением о прямом возмещении убытков. В извещении о дорожно-транспортном происшествии указываются сведения об отсутствии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о наличии и сути таких разногласий. В случае оформления документов о дорожно-транспортном происшествии без участия уполномоченных на то сотрудников полиции владельцы транспортных средств, причастных к дорожно-транспортному происшествию, по требованию страховщиков, указанных в пункте 2 настоящей статьи, обязаны представить указанные транспортные средства для проведения осмотра и (или) независимой технической экспертизы в течение пяти рабочих дней со дня получения такого требования. В соответствии с п.1 ст.12 Закона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страховой выплате или прямом возмещении убытков и документов, предусмотренных правилами обязательного страхования. Заявление о страховой выплате в связи с причинением вреда жизни или здоровью потерпевшего направляется страховщику, застраховавшему гражданскую ответственность лица, причинившего вред. Заявление о страховой выплате в связи с причинением вреда имуществу потерпевшего направляется страховщику, застраховавшему гражданскую ответственность лица, причинившего вред, а в случаях, предусмотренных пунктом 1 статьи 14.1 настоящего Федерального закона, страховщику, застраховавшему гражданскую ответственность потерпевшего, направляется заявление о прямом возмещении убытков. Согласно пункту 10 ст. 12 Закона при причинении вреда имуществу в целях выяснения обстоятельств причинения вреда и определения размера подлежащих возмещению страховщиком убытков потерпевший, намеренный воспользоваться своим правом на страховую выплату или прямое возмещение убытков, в течение пяти рабочих дней с даты подачи заявления о страховой выплате и прилагаемых к нему в соответствии с правилами обязательного страхования документов обязан представить поврежденное транспортное средство или его остатки для осмотра и (или) независимой технической экспертизы, проводимой в порядке, установленном статьей 12.1 настоящего Федерального закона, иное имущество для осмотра и (или) независимой экспертизы (оценки), проводимой в порядке, установленном законодательством Российской Федерации с учетом особенностей, установленных настоящим Федеральным законом. В случае если характер повреждений или особенности поврежденного транспортного средства, иного имущества исключают его представление для осмотра и независимой технической экспертизы, независимой экспертизы (оценки) по месту нахождения страховщика и (или) эксперта (например, повреждения транспортного средства, исключающие его участие в дорожном движении), об этом указывается в заявлении и указанные осмотр и независимая техническая экспертиза, независимая экспертиза (оценка) проводятся по месту нахождения поврежденного имущества в срок не более чем пять рабочих дней со дня подачи заявления о страховой выплате и прилагаемых к нему в соответствии с правилами обязательного страхования документов. В соответствии с п.11 ст.12 Закона страховщик обязан осмотреть поврежденное транспортное средство, иное имущество или его остатки и (или) организовать их независимую техническую экспертизу, независимую экспертизу (оценку) в срок не более чем пять рабочих дней со дня представления потерпевшим поврежденного имущества для осмотра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 Независимая техническая экспертиза или независимая экспертиза (оценка) организуется страховщиком в случае обнаружения противоречий между потерпевшим и страховщиком, касающихся характера и перечня видимых повреждений имущества и (или) обстоятельств причинения вреда в связи с повреждением имущества в результате дорожно-транспортного происшествия. В случае непредставления потерпевшим поврежденного имущества или его остатков для осмотра и (или) независимой технической экспертизы, независимой экспертизы (оценки) в согласованную со страховщиком дату страховщик согласовывает с потерпевшим новую дату осмотра и (или) независимой технической экспертизы, независимой экспертизы (оценки) поврежденного имущества или его остатков. При этом в случае неисполнения потерпевшим установленной пунктами 10 и 13 настоящей статьи обязанности представить поврежденное имущество или его остатки для осмотра и (или) независимой технической экспертизы, независимой экспертизы (оценки) срок принятия страховщиком решения о страховой выплате, определенный в соответствии с пунктом 21 настоящей статьи, может быть продлен на период, не превышающий количества дней между датой представления потерпевшим поврежденного имущества или его остатков и согласованной с потерпевшим датой осмотра и (или) независимой технической экспертизы, независимой экспертизы (оценки), но не более чем на 20 календарных дней, за исключением нерабочих праздничных дней. Согласно ст.14.1 Закона потерпевший предъявляет требование о возмещении вреда, причиненного его имуществу, страховщику, который застраховал гражданскую ответственность потерпевшего, в случае наличия одновременно следующих обстоятельств: а) в результате дорожно-транспортного происшествия вред причинен только транспортным средствам, указанным в подпункте "б" настоящего пункта; 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 Как следует из материалов дела, в результате ДТП произошедшего 05 июля 2024 г. вследствие действий водителя ФИО1, управлявшего транспортным средством №, был причинен ущерб транспортному средству, принадлежащему истцу, №. Данное ДТП было оформлено без участия уполномоченных на то сотрудников полиции путем самостоятельного заполнения водителями извещения о ДТП. Фиксация и передача данных о ДТП также была осуществлена в приложении «ДТП. Европротокол», интегрированном с автоматизированной информационной системы ОСАГО под №. Гражданская ответственность истца на момент ДТП застрахована в СПАО «Ингосстрах» по договору ОСАГО серии XXX №. Гражданская ответственность ФИО1 на момент ДТП застрахована в САО «ВСК» по договору ОСАГО серии № №. Истец 12.07.2024 обратился к ответчику с заявлением о наступлении страхового случая. В заявлении истец просил осуществить страховое возмещение в установленном законом порядке, что априори подразумевает организацию и оплату восстановительного ремонта Транспортного средства на станции технического обслуживания автомобилей. 26.07.2024 в Финансовую организацию от СТОА ООО «ИмперияАвто» и ИП ФИО2 поступили отказы от восстановительного ремонта транспортного средства истца. 01.08.2024 проведен осмотр транспортного средства. 01.08.2024 г. ООО «Группа Содействия Дельта» по инициативе ответчика составлено экспертное заключение № 1540908, согласно которому стоимость восстановительного ремонта без учета износа комплектующих изделий составляет 695 400 рублей, с учетом износа комплектующих изделий 367 000 рублей. 21.08.2024 СПАО «Ингосстрах» выплатило истцу страховое возмещение в размере 367 000 рублей. 11.10.2024 ответчику поступило заявление (претензия) истца о восстановлении нарушенного права, содержащее требования о доплате страхового возмещения, о выплате убытков, неустойки, процентов за пользование чужими денежными средствами, расходов на проведение независимой экспертизы. В обоснование требований истец предоставил экспертное заключение ИП ФИО3 № 14-138 от 07.10.2024 г., согласно которому стоимость восстановительного ремонта Транспортного средства без учета износа составляет 926 100 рублей. 07.11.2024 страховая компания письмом уведомила истца об отказе в удовлетворении заявленных требований. Истец во исполнение Федерального закона от 04.06.2019г. №123 ФЗ «Об уполномоченном по правам потребителей финансовых услуг» обратился с заявлением к финансовому уполномоченному. 14.01.2025 финансовым уполномоченным было вынесено решение о частичном удовлетворении требований, взыскана неустойка в размере 73 400 рублей. Истец с решением финансового уполномоченного не согласен. Истец считает, что поскольку страховщик нарушил свои обязательства, не осуществил ремонт транспортного средства, как положено действующему законодательству, то потерпевший имеет право на выплату страхового возмещения без учета износа на основании заключения ответчика, поскольку данное заключение истцом не оспаривается. Статьей 12 Федерального закона от 25 апреля 2002 г. № 40-ФЗ «Об обязательном страховании гражданской ответственности владельцев транспортных средств» (далее - Закон об ОСАГО) предусмотрено, что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этой статьи) в соответствии с пунктом 15.2 или пунктом 15.3 указанной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положений абзаца второго пункта 19 этой же статьи. При проведении восстановительного ремонта в соответствии с пунктами 15.2 и 15.3 данной статьи не допускается использование бывших в употреблении или восстановленных комплектующих изделий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Иное может быть определено соглашением страховщика и потерпевшего (п.15.1). 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 (пункт 15.2). 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 (пункт 15.3). Перечень случаев, когда страховое возмещение вместо организации и оплаты страховщиком восстановительного ремонта по соглашению сторон, по выбору потерпевшего, по соглашению сторон или в силу объективных обстоятельств производится в форме страховой выплаты, установлен пунктом 16.1 статьи 12 Закона об ОСАГО. В постановлении Пленума Верховного Суда Российской Федерации от 08 ноября 2022 г. №31 «О применении судами законодательства об обязательном страховании гражданской ответственности владельцев транспортных средств» разъяснено, что при нарушении страховщиком обязательства по организации и оплате восстановительного ремонта потерпевший вправе предъявить требование о понуждении страховщика к организации и оплате восстановительного ремонта или потребовать страхового возмещения в форме страховой выплаты либо произвести ремонт самостоятельно и потребовать со страховщика возмещения убытков вследствие ненадлежащего исполнения им своих обязательств по договору обязательного страхования гражданской ответственности владельца транспортного средства в размере действительной стоимости восстановительного ремонта, который страховщик должен был организовать и оплатить. Возмещение таких убытков означает, что потерпевший должен быть постановлен в то положение, в котором он находился бы, если бы страховщик по договору обязательного страхования исполнил обязательства надлежащим образом (пункт 2 статьи 393 ГК РФ ). Ответственность за несоблюдение станцией технического обслуживания срока передачи потерпевшему отремонтированного транспортного средства и нарушение иных обязательств по восстановительному ремонту транспортного средства потерпевшего несет страховщик, выдавший направление на ремонт независимо от того, имела ли место доплата со стороны потерпевшего за проведенный ремонт (абзацы восьмой и девятый пункта 17 статьи 12 Закона об ОСАГО). При возникновении спора суд обязан привлекать станцию технического обслуживания к участию в деле в качестве третьего лица, не заявляющего самостоятельных требований относительно предмета спора. Под иными обязательствами по восстановительному ремонту транспортного средства потерпевшего, за которые несет ответственность страховщик, следует понимать надлежащее выполнение станцией технического обслуживания работ по ремонту транспортного средства, в том числе выполнение их в объеме и в соответствии с требованиями, установленными в направлении на ремонт, а при их отсутствии - требованиями, обычно предъявляемыми к работам соответствующего рода (п. 61). В силу приведенных положений закона в отсутствие оснований, предусмотренных пунктом 16.1 статьи 12 Закона об ОСАГО, страховщик не вправе отказать потерпевшему в организации и оплате ремонта транспортного средства в натуре с применением новых заменяемых деталей и комплектующих изделий и в одностороннем порядке изменить условие исполнения обязательства на выплату страхового возмещения в денежной форме. Поскольку в Законе об ОСАГО отсутствует специальная норма о последствиях неисполнения страховщиком названного выше обязательства организовать и оплатить ремонт транспортного средства в натуре, то в силу общих положений Гражданского кодекса Российской Федерации об обязательствах потерпевший вправе в этом случае по своему усмотрению требовать возмещения необходимых на проведение такого ремонта расходов и других убытков на основании статьи Гражданского кодекса Российской Федерации. В то же время статьями , 1064 Гражданского кодекса Российской Федерации установлен принцип полного возмещения причиненных убытков лицу, право которого нарушено. Из материалов дела следует, что страховая компания, осмотрев автомобиль потерпевшего, признала ДТП от 05.07.2024 страховым случаем, и приняла в одностороннем порядке решение о выплате страхового возмещения, перечислив 21.08.2024 страховое возмещение в денежной форме. При этом указанных в пункте 16.1 статьи 12 Закона об ОСАГО обстоятельств, дающих страховщику право на замену формы страхового возмещения, а также принятие страховой компанией мер направленных на получение согласия истца на выдачу направления на ремонт на станцию, не соответствующую таким требованиям, а также отсутствие согласия страховщика на самостоятельную организацию потерпевшим ремонта на СТОА, с которой у страховщика не заключен договор об организации ремонта, материалы дела не содержат. С учетом изложенного суд приходит к выводу, что у страховой компании не имелось оснований для изменения в одностороннем порядке условий исполнения обязательства по договору ОСАГО на выплату страхового возмещения в денежной форме. Довод представителя ответчика, указанный в возражениях на исковое заявление, о том, что в виду отсутствия у СПАО «Ингосстрах» возможности организации восстановительного ремонта транспортного средства заявителя на СТОА, с которыми у СПАО «Ингосстрах» имеются договорные отношения и которые соответствуют установленным Правилам ОСАГО требованиям к организации восстановительного ремонта в отношении транспортного средства заявителя, страховое возмещение подлежит осуществлению в форме страховой выплаты, не может быть принята во внимание, поскольку в силу п.15.3 ст.12 Закона об ОСАГО, самостоятельная организация потерпевшим ремонта своего поврежденного транспортного средства на СТОА,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является его правом, а не обязанностью. Таким образом, указанных в пункте 16.1 статьи 12 Закона об ОСАГО обстоятельств, дающих страховщику право на замену формы страхового возмещения, по настоящему делу не установлено. Президиум Верховного Суда Российской Федерации в пункте 8 «Обзора судебной практики № 2(2021),от 30.06.2021, разъяснил, что в случае неправомерного отказа страховщика от организации и оплаты ремонта транспортного средства в натуре и (или) одностороннего изменения условий исполнения обязательства на выплату страхового возмещения в денежной форме в отсутствие оснований, предусмотренных п. 16.1 ст. 12 Закона об ОСАГО, потерпевший вправе требовать полного возмещения убытков в виде стоимости такого ремонта без учета износа транспортного средства. Разрешая спор по существу, суд исходит из следующего. В силу статьи Гражданского процессуального кодекса Российской Федерации, при принятии решения суд определяет какой закон должен быть применен по данному делу. Согласно статье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Статьей Гражданского кодекса Российской Федерации предусмотрено,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силу пункта 1 статьи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предусмотренных данным кодексом, другими законами или иными правовыми актами. В соответствии со статьей Гражданского кодекса Российской Федерации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(пункт 1). Убытки определяются в соответствии с правилами, предусмотренными статьей 15 названного кодекса.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 2). Согласно статье Гражданского кодекса Российской Федерации в случае неисполнения должником обязательства выполнить определенную работу или оказать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Из приведенных положений закона следует, что должник не вправе без установленных законом или соглашением сторон оснований изменять условия обязательства, в том числе изменять определенный предмет или способ исполнения. В случае неисполнения обязательства в натуре кредитор вправе поручить исполнение третьим лицам и взыскать с должника убытки в полном объеме. 01.08.2024 г. ООО «Группа Содействия Дельта» по инициативе ответчика составлено экспертное заключение № 1540908, согласно которому стоимость восстановительного ремонта без учета износа комплектующих изделий составляет 695 400 рублей, с учетом износа комплектующих изделий 367 000 рублей. Суд считает, что при принятии решения по настоящему спору в части взыскания страхового возмещения следует руководствоваться именно указанным заключением экспертизы, составленным по инициативе ответчика, поскольку оно соответствует требованиям ст. 86 ГПК РФ . В ходе исследования экспертом использовались общепринятые методики; выводы эксперта мотивированы, основаны на всесторонней оценке обстоятельств дела, материалов проведенных исследований; эксперт не полагался на мнение сторон и их позиции по делу, без влияния на него какой либо из сторон, в связи с чем, у суда отсутствуют основания сомневаться в его правильности. Кроме того, сторонами ходатайство о назначении судебной экспертизы не заявлялось. Согласно разъяснений, содержащихся в п. 25 Постановления Пленума Верховного Суда РФ от 08.11.2022 N 31 при оформлении документов о дорожно-транспортном происшествии без участия уполномоченных на то сотрудников полиции, если между участниками дорожно-транспортного происшествия отсутствуют разногласия по поводу обстоятельств происшествия, степени вины каждого из них в дорожно-транспортном происшествии, характера и перечня видимых повреждений транспортных средств и данные о дорожно-транспортном происшествии не зафиксированы и не переданы в автоматизированную информационную систему либо в случае, когда такие разногласия имеются, но данные о дорожно-транспортном происшествии зафиксированы и переданы в автоматизированную информационную систему обязательного страхования, размер страхового возмещения не может превышать 100 тысяч рублей (пункт 4 статьи 11.1 Закона об ОСАГО). Если между участниками дорожно-транспортного происшествия нет разногласий по поводу обстоятельств происшествия, степени вины каждого из них в дорожно-транспортном происшествии, характера и перечня видимых повреждений транспортных средств, при этом данные о дорожно-транспортном происшествии зафиксированы и переданы в автоматизированную информационную систему обязательного страхования, то размер страхового возмещения не может превышать 400 тысяч рублей (пункт 6 статьи 11.1 Закона об ОСАГО). Таким образом, для получения страхового возмещения в пределах 400 тыс. руб., данные о ДТП должны быть зафиксированы участниками ДТП установленными законом способами и переданы в автоматизированную систему обязательного страхования. Как установлено судом и не оспаривалось в судебном заседании, ДТП оформлено в соответствии с пунктом 6 статьи 11.1 Федерального закона от 25.04.2002 № 40-ФЗ «Об обязательном страховании гражданской ответственности владельцев транспортных средств» (далее - Закон № 40-ФЗ) без участия уполномоченных на то сотрудников полиции, зафиксировано участниками ДТП с передачей данных в автоматизированную информационную систему обязательного страхования, присвоен номер обращения 487340, таким образом, предельный размер страхового возмещения составляет 400 000 рублей. Поскольку лимит выплаты страхового возмещения составляет 400 000 рублей, размер недоплаченного страхового возмещения составляет 33 000 рублей (400 000 руб. – 367 000 руб.), который подлежит взысканию с ответчика в пользу истца.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Приведенное выше правовое регулирование подразумевает возмещение причиненных страховщиком потерпевшему убытков в полном объеме, то есть без применения Положения № 755-П, а на основании среднерыночных цен, выставляемых продавцами соответствующих товаров и услуг. Из материалов дела следует, что ответчиком страховое возмещение в виде ремонта Транспортного средства с заменой поврежденных деталей на новые, то есть без учета износа деталей, было заменено на денежную выплату в отсутствие оснований, предусмотренных для этого Законом № 40-ФЗ, а требование истца является требованием о возмещении убытков в виде разницы между действительной стоимостью ремонта Транспортного средства, который должен был, но не был организован страховой компанией в рамках рассмотрения заявления о страховом возмещении, и выплаченной суммой. В пункте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разъяснено, что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2 статьи 15 ГК РФ ). Таким образом, ответчик обязан возместить убытки в сумме, позволяющей истцу восстановить поврежденное Транспортное средство, с учетом среднерыночных цен, выставляемых продавцами соответствующих товаров и услуг, в связи с чем, довод ответчика о применении пропорции при исчислении суммы убытков суд считает необоснованным. По ходатайству стороны ответчика была назначена судебная экспертиза. Согласно экспертному заключению ООО «Эксперт Сервис Плюс» № 18406 от 01.07.2025 стоимость восстановительного ремонта транспортного средства №, исходя из экономоической целесообразности, предусмотренной Методическими рекомендациями по проведению автотехнических экспертиз и исследовании колесных транспортных средств составляет 754 000 рублей. Пунктом 7 Постановления Пленума Верховного Суда РФ от 19 декабря 2003 года N 23 «О судебном решении» разъяснено, что судам следует иметь в виду,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(статья , часть 3 статьи 86 ГПК РФ ).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 Суд считает, что при принятии решения по настоящему спору в части взыскания убытков следует руководствоваться именно указанным заключением экспертизы, поскольку оно соответствует требованиям ст. 86 ГПК РФ . Кроме того, стороной ответчика ходатайство о назначении повторной судебной экспертизы не заявлялось. Таким образом, размер убытков составляет 58 600 рублей (754 000 рублей (стоимость восстановительного ремонта транспортного средства) – 695 400 рублей (страховое возмещение без учета износа) = 58 600 рублей. Согласно п. 21 ст. 12 Закон об ОСАГО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 При несоблюдении срока осуществления страховой выплаты или возмещения причиненного вреда в натуре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Как следует из разъяснений, содержащихся в п. 76 Постановления Пленума Верховного Суда РФ от 08.11.2022 N 31 "О применении судами законодательства об обязательном страховании гражданской ответственности владельцев транспортных средств", неустойка за несоблюдение срока осуществления страховой выплаты или срока выдачи потерпевшему направления на ремонт транспортного средства определяется в размере 1 процента, а за несоблюдение срока проведения восстановительного ремонта поврежденного транспортного средства определяется в размере 0,5 процента за каждый день просрочки от надлежащего размера страхового возмещения по конкретному страховому случаю за вычетом страхового возмещения, произведенного страховщиком в добровольном порядке в сроки, установленные статьей 12 Закона об ОСАГО (абзац второй пункта 21 статьи 12 Закона об ОСАГО). Неустойка исчисляется со дня, следующего за днем, установленным для принятия решения о выплате страхового возмещения, то есть с 21-го дня после получения страховщиком заявления потерпевшего о страховой выплате и документов, предусмотренных Правилами, и до дня фактического исполнения страховщиком обязательства по договору включительно. Исходя из положений приведенных выше правовых норм, предусмотренная Федеральным законом «Об обязательном страховании гражданской ответственности владельцев транспортных средств» неустойка является мерой ответственности за неисполнение или ненадлежащее исполнение обязательства страховщика по своевременному удовлетворению законных требований потерпевшего, направленной на восстановление нарушенного права последнего. По смыслу перечисленных законоположений применительно к настоящему делу начисление неустойки производится за период с момента окончания предусмотренного законом срока удовлетворения законного требования потерпевшего о выплате страховой суммы, либо отказа от удовлетворения такого требования, по момент фактического исполнения обязанности по выплате денежных средств. Учитывая, что возникшие между сторонами отношения по возмещению ущерба регулируются Федеральным законом «Об обязательном страховании гражданской ответственности владельцев транспортных средств», требование истца о взыскании недоплаченного страхового возмещения, подлежало удовлетворению ответчиком в двадцатидневный срок со дня его предъявления. Нарушение указанных сроков влечет наступление предусмотренной Федеральным законом «Об обязательном страховании гражданской ответственности владельцев транспортных средств» ответственности ответчика в виде уплаты истцу неустойки. Следовательно, начисление неустойки в данном случае подлежит с момента окончания предусмотренного законом срока для удовлетворения требований истца по момент фактического удовлетворения данного требования. Кроме того, пунктом 3 статьи 16.1 Закона об ОСАГО предусмотрено, что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Из приведенных норм права следует, что размер неустойки и штрафа по Закону об ОСАГО определяется не размером присужденных потерпевшему денежных сумм убытков, а размером страхового возмещения, обязательство по которому не исполнено страховщиком. При этом указание в пункте 3 статьи 16.1 Закона об ОСАГО на страховую выплату не означает, что в случае неисполнения страховщиком обязательства по организации и оплате восстановительного ремонта он освобождается от уплаты штрафа. Иное означало бы, что в отступление от конституционного принципа равенства прав, потерпевшие, право которых на страховое возмещение в виде организации и оплаты восстановительного ремонта нарушено, оказались бы менее защищены и поставлены в неравное положение с такими же потерпевшими, право которых на страховое возмещение нарушено неосуществлением страховой выплаты. Таким образом, удовлетворение судом требования потерпевшего физического лица о взыскании убытков, обусловленных ненадлежащим исполнением страховщиком обязательства по организации и оплате восстановительного ремонта транспортного средства, не исключает присуждение предусмотренных Законом об ОСАГО неустоек и штрафов, подлежащих в этом случае исчислению из размера неосуществленного страхового возмещения (возмещение вреда в натуре). Однако в этом случае осуществленные страховщиком выплаты страхового возмещения в денежном выражении не подлежат учету при определении размера неустоек и штрафов, поскольку подобные действия финансовой организации не могут рассматриваться как надлежащее исполнение обязательства. Как указано ранее, 12.07.2024 СПАО «Ингосстрах» получило заявление о наступлении страхового случая, следовательно, страховую выплату страховщик должен был произвести не позднее 01.08.2024, а неустойка подлежит исчислению с 02.08.2024. Таким образом, с СПАО «Ингосстрах» в пользу истца подлежит взысканию неустойка за несвоевременную выплату страхового возмещения за период просрочки с 02.08.2024 по 22.08.2025 (дата вынесения решения), то есть за 386 дней в размере 1 544 000 руб., исходя из следующего расчета 400 000 х 1% х 386 = 1 544 000 руб. Однако поскольку размер неустойки не может превышать лимит страхового возмещения, размер неустойки составляет 400 000 рублей. При этом решением финансового уполномоченного с ответчика в пользу истца взыскана неустойка в размере 73 400 рублей. Таким образом, с ответчика в пользу истца подлежит взысканию неустойка в размере 326 600 рублей. Доводы ответчика, изложенные в возражениях относительно взыскания неустойки, суд находит несостоятельными, противоречащими действующему законодательству, в частности ФЗ «Об ОСАГО». Представитель ответчика также просил в случае удовлетворения исковых требований снизить неустойку по ст. 333 ГК РФ с учетом обстоятельств дела. Согласно п.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в частности в случае просрочки исполнения. Предусмотренный ст. Закона о защите прав потребителей 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является формой предусмотренной законом неустойки. В соответствии с пунктом 1 ст.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По смыслу указанной нормы закона неустойка представляет собой меру ответственности за нарушение исполнения обязательств, носит воспитательный и карательный характер для одной стороны и одновременно, компенсационный, то есть является возмещения потерь, вызванных нарушением обязательств для другой стороны, и не может являться способом обогащения одной из сторон. Пунктом 69 Постановления Пленума Верховного Суда РФ от 24 марта 2016 года № 7 "О применении судами некоторых положений Гражданского кодекса Российской Федерации об ответственности за нарушение обязательств" также предусмотрено, что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 Из п. 78 указанного постановления следует, что правила о снижении размера неустойки на основании статьи 333 ГК РФ применяются также в случаях, когда неустойка определена законом, в том числе и пунктом 21 статьи 12 Закона об ОСАГО. С учетом позиции Конституционного Суда Российской Федерации, выраженной в п.2.2 Определения от 15.01.2015 года №7-О,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предусмотренных законом правовых способов, направленных против злоупотребления правом свободного определения размера неустойки, то есть, по существу, на реализацию требования статьи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Исходя из принципа осуществления гражданских прав в своей воле и в своем интересе, неустойка может быть уменьшена судом при наличии соответствующего волеизъявления со стороны ответчика. Суд, разрешая вопрос о соразмерности неустойки последствиям нарушения денежного обязательства, считает, что неустойка в размере 326 600 рублей в данном случае явно не соразмерна последствиям нарушения обязательства. Учитывая конкретные обстоятельства дела, последствия и сроки нарушения ответчиком договорных обязательств, период взыскиваемой неустойки, действия ответчика по выплате части страхового возмещения до обращения в суд, суд считает возможным снизить размер неустойки на основании ст. 333 ГК РФ до 130 000 рублей. Поскольку страховое возмещение ответчиком в установленный срок в полном объеме выплачено не было, требование истца о взыскании штрафа является законным и обоснованным, размер штрафа составит 200 000 руб. (400 000х 50 % = 200 000 руб.). Вместе с тем, п. 45 постановления Пленума Верховного Суда РФ N 20 от 27 июня 2013 года "О применении судами законодательства о добровольном страховании имущества граждан" предусматривает возможность снижения штрафа по правилам ст. 333 ГК РФ . Применительно к данным разъяснениям, учитывая, что штраф по своей природе носит компенсационный характер, направлен на восстановление прав потребителя, нарушенных вследствие ненадлежащего исполнения обязательств, а потому должен соответствовать последствиям нарушения. При этом, учитывая компенсационную природу штрафа за отказ в добровольном порядке удовлетворить требования потребителя, существо нарушенного обязательства и степень вины ответчика в нарушении прав потребителя, добровольную выплату страхового возмещения до обращения с настоящим исковым заявлением, суд считает размер взыскиваемого штрафа 50000 руб. законным и обоснованным. В соответствии со ст.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п. 45 постановления Пленума Верховного Суда РФ от 28.06.2012 года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размере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Истец просит взыскать компенсацию морального вреда в размере 10 000 рублей. Принимая во внимание фактические обстоятельства, при которых был причинен моральный вред, период просрочки исполнения обязательства, с учетом разумности и справедливости, суд считает, что размер компенсации морального вреда 5000 рублей будет соответствовать указанным требованиям закона. Согласно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88 ГПК РФ судебные расходы состоят из государственной пошлины и издержек, связанных с рассмотрением дела. В соответствии с положением ст. Гражданского процессуального кодекса РФ к издержкам, связанным с рассмотрением дела, относятся суммы, подлежащие выплате свидетелям, экспертам, специалистам и переводчикам, расходы на оплату услуг представителя, другие признанные судом необходимыми расходы. В соответствии со ст. 98 ГПК РФ подлежат взысканию расходы за составление досудебной экспертизы в размере 12 000 рублей, факт оплаты подтвержден квитанцией от 07.10.2024. В соответствии с требованиями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По смыслу названной нормы процессуального права, разумные пределы расходов являются оценочной категорией, четкие критерии их определения применительно к тем или иным категориям дел не предусматриваются. В каждом конкретном случае суд вправе определить такие пределы с учетом обстоятельств дела, сложности и продолжительности судебного разбирательства, уровня оплаты услуг представителя по представлению интересов доверителей в гражданском процессе. Как разъяснено в п. 13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Из правовой позиции Конституционного Суда Российской Федерации, изложенной в Определении от 21 декабря 2004 года N 454-О следует, что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ч. 3 ст. 17 Конституции Российской Федерации. В связи с чем, суд обязан создать условия, при которых соблюдается необходимый баланс процессуальных прав и обязанностей сторон. Часть первая ст. 100 ГПК РФ предоставляет суду право уменьшить сумму, взыскиваемую в возмещение соответствующих расходов по оплате услуг представителя лишь в том случае, если он признает эти расходы чрезмерными в силу конкретных обстоятельств дела. На основании материалов дела, протоколов судебных заседаний, судом установлено, что истцом был заключен договор об оказании юридических услуг от 30.04.2025, истцу были оказаны юридические услуги по составлению уточненного искового заявления, участие представителя в трех судебных заседаниях. За оказание юридических услуг истцом было оплачено в общей сложности 44 000 рублей, что подтверждается квитанцией от 22.08.2025. Учитывая обстоятельства дела, его сложность, принцип разумности и справедливости, суд приходит к выводу о возможности снижения расходов по оплате услуг представителя до 30000 рублей. Истец освобожден от уплаты государственной пошлины. Согласно ст. 61.1 Бюджетного кодекса РФ государственная пошлина по делам, рассматриваемым судами общей юрисдикции, мировыми судьями (за исключением Верховного Суда Российской Федерации) зачисляется в бюджеты муниципальных районов. Таким образом, с учетом размера удовлетворенных требований и положений ст. 333.19 НК РФ с ответчика подлежит взысканию в доход муниципального бюджета городского округа город Воронеж государственная пошлина с учетом требования имущественного характера в размере 12 955 рублей ((33 000 руб. + 58 600 руб. + 326 600 руб.) – 300 000 руб.) х 2,5% + 10 000), а также требований неимущественного характера 3 000 рублей, а всего 15 955 рублей. Руководствуясь ст.ст. , - 198 ГПК РФ , суд, решил: Взыскать с СПАО «Ингосстрах» в пользу ФИО4 страховое возмещение в размере 33 000 рублей, убытки в виде стоимости восстановительного ремонта в размере 58 600 рублей, неустойку в размере 130 000 рублей, штраф в размере 50 000 рублей, компенсацию морального вреда в размере 5 000 рублей, расходы по оплате досудебной экспертизы в размере 12 000 рублей, расходы на представителя в размере 30 000 рублей. Взыскать с СПАО «Ингосстрах» в доход муниципального бюджета городского округа город Воронеж государственную пошлину в размере 15 955 рублей. На решение может быть подана апелляционная жалоба в Воронежский областной суд через Центральный районный суд г. Воронежа в течение месяца со дня его принятия судом в окончательной форме. Судья Е.В. Клочкова Решение в окончательной форме изготовлено 09.09.2025 Суд: Центральный районный суд г. Воронежа (Воронежская область) (подробнее) Ответчики: СПАО "Ингосстрах" (подробнее) Судьи дела: Клочкова Елена Валериевна (судья) (подробнее) Последние документы по делу: Решение от 8 сентября 2025 г. по делу № 2-2019/2025 Решение от 27 августа 2025 г. по делу № 2-2019/2025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