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рассматриваемой дорожно-транспортной ситуации для обеспечения безопасности дорожного движения водителю автомобиля «ШЕВРОЛЕ НИВА 212300-55» г.р.з. № по управлению транспортным средством, необходимо было руководствоваться требованиями п.1.4, п.9.1 Правил дорожного движения.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рассматриваемой дорожно-транспортной ситуации действия водителя автомобиля «ШЕВРОЛЕ НИВА 212300-55» г.р.з. № по управлению транспортным средством, который в процессе движения допустил выезд управляемого им автомобиля на сторону проезжей части дороги встречного направления с технической точки зрения не соответствовали требованиям п.1.4, п.9.1 Правил дорожного движения (том 1 л. д. 88-92). Заключением судебно-биологического эксперта №э от ДД.ММ.ГГГГ, согласно которому: на внутренней ручке открывания водительской двери выявлены следы, содержащие пот, кровь и клетки эпителия, которые произошли от М.Д.М.; на марлевом тампоне с веществом темно-бурого цвета со смывом с рулевого колеса, выявлены следы крови, которые произошли от М.Д.М. (том 1 л. д. 99-105). Протоколом осмотра предметов с фототаблицей от ДД.ММ.ГГГГ, в ходе которого осмотрены: чехол спинки сиденья; чехол нижней части сиденья; чехол подголовника сиденья; ручка КПП; полимерный материал с рулевого колеса; внутренняя ручка открывания водительской двери; марлевый тампон; два фрагмента полимерных палочек красного цвета с ватными тампонами; марлевый тампон, которые приобщены к материалам уголовного дела в качестве вещественных доказательств (том 1 л. д. 107-118). Протоколом осмотра предметов с фототаблицей от ДД.ММ.ГГГГ, в ходе которого осмотрены: автомобиль марки «ШЕВРОЛЕ НИВА 212300-55» государственный регистрационный знак № и автомобиль марки «ГАЗ 3102» государственный регистрационный знак №, которые приобщены к материалам уголовного дела в качестве вещественных доказательств (том 1 л. д. 147-162). Заключением судебно-медицинского эксперта № от ДД.ММ.ГГГГ, согласно которому у М.Д.М. закрытые переломы &lt;данные изъяты&gt; (том 1 л. д. 166-168). Выпиской из Правил дорожного движения РФ, согласно которой: п. 1.4 – на дорогах установлено правостороннее движение; п. 9.1 – количество полос движения для безрельсовых транспортных средств определяется разметкой и (или) знаками 5.15.1, 5.15.2, 5.15.7, 5.15.8, а если их нет, то самими водителями с учетом ширины проезжей части, габаритов транспортных средств и необходимых интервалов между ними. При этом стороной, предназначенной для встречного движения на дорогах с двухсторонним движением без разделительной полосы, считается половина ширины проезжей части, расположенная слева, не считая местных уширений проезжей части (переходно-скоростные полосы, дополнительные полосы на подъем, заездные карманы мест остановок маршрутных транспортных средств) (том 2 л. д. 95-96). Давая правовую оценку содеянному подсудимым М.Д.М., суд исходит из положения ст. 252 УПК РФ , относительно пределов судебного разбирательства и объема предъявленного обвинения. Из материалов дела усматривается, что расследование проведено с соблюдением требований действующего уголовно-процессуального закона, полученные доказательства обвинения противоречий не содержат, сомневаться в их достоверности оснований не имеется, также не имеется оснований для признания доказательств, имеющихся в деле и исследованных в судебном заседании, недопустимыми доказательствами, в соответствии с УПК РФ, они согласуются между собой и другими доказательствами по делу. Согласно материалам уголовного дела, права подсудимого М.Д.М., в том числе его право на защиту, соблюдались в установленном законом порядке. Сторона защиты не была лишена возможности в ходе расследования, а также в ходе судебного следствия представлять доказательства по делу и осуществлять свои процессуальные права иными предусмотренными законом способами. Таким образом, судом установлено, что М.Д.М.., имеющий водительское удостоверение, находясь в состоянии алкогольного опьянения, управляя автомобилем марки «ШЕВРОЛЕ НИВА 212300-55», вместе с пассажирами К.А.П., и К.Д.А., ДД.ММ.ГГГГ примерно в 20 часов 40 минут, двигался по асфальтированной дороге, на 75 км автодороги «Лог-Новогригорьевская-Клетская-Распопинская-Серафимович» в &lt;адрес&gt;, в направлении со стороны &lt;адрес&gt; в сторону &lt;адрес&gt;. На 75 км автодороги «Лог-Новогригорьевская-Клетская-Распопинская-Серафимович», в &lt;адрес&gt;, М.Д.М. управляя автомобилем, пренебрегая мерами предосторожности, проявляя преступную небрежность, не предвидя возможности наступления общественно опасных последствий своего деяния, не учел должным образом дорожные условия, не выбрал безопасную скорость движения, нарушил требования пунктов: 1.4, 2.7 и 9.1 Правил дорожного движения РФ, и, утратив контроль за дорожной обстановкой, допустил выезд на полосу встречного движения, в результате чего совершил столкновение со встречным автомобилем марки «ГАЗ 3102», под управлением А.М.М., в результате чего водитель А.М.М., получил телесные повреждения, от которых скончался на месте ДТП. Оценив в совокупности собранные по делу и исследованные в судебном заседании доказательства, суд считает виновность М.Д.М. в совершении преступления доказанной и квалифицирует его действия по п. «а» ч. 4 ст. 264 УК РФ – нарушение лицом, управляющим автомобилем, правил дорожного движения, повлекшее по неосторожности смерть человека, если оно совершено лицом, находящимся в состоянии опьянения. При назначении наказания подсудимому суд в соответствии со статьёй 60 УК РФ учитывает характер и степень общественной опасности преступления, личность и семейное положение виновного, в том числе обстоятельства, смягчающие наказание, и отсутствие обстоятельств, отягчающих наказание, а также влияние назначенного наказания на исправление осуждённого и на условия жизни его семьи и другие обстоятельства, влияющие на ответственность. При назначении М.Д.М. наказания суд учитывает положения статьи 6 УК РФ . М.Д.М. ранее не судим (т.2 л.д.157-159), по месту жительства характеризуется положительно (т.2 л.д.148-150, 152), проживает с женой, имеет четверых детей (т.2 л.д. 142-146, 151), как следует из справки ГБУЗ «ЦРБ Клетского муниципального района», М.Д.М. ДД.ММ.ГГГГ года рождения состоит на диспансерном учете по поводу хронического заболевания (т.3 л.д. 97). Согласно справкам ГБУЗ «ЦРБ Клетского муниципального района», он не состоит на профилактическом учете у врача-нарколога и у врача-психиатра (т.2 л.л.154). Вместе с тем согласно заключению комиссии экспертов № от ДД.ММ.ГГГГ, М.Д.М. обнаруживает признаки психического &lt;данные изъяты&gt;&lt;данные изъяты&gt; но указанное выражено не столь значительно и не лишало подэкспертного в момент совершения преступления способности осознавать фактический характер и общественную опасность своих действий (бездействий) либо руководствоваться ими. В настоящее время М.Д.М. обнаруживает указанные выше признаки &lt;данные изъяты&gt;, что не лишает способности осознавать фактический характер и общественную опасность своих действий (бездействия) либо руководить ими. По своему психическому состоянию в применении принудительных мер медицинского характера не нуждается (том 2 л. д. 44-48). В силу ч. 4 ст. 15 УК РФ преступление, предусмотренное ч. 4 ст. 264 УК РФ , относится к категории тяжких. Обстоятельствами, смягчающими наказание М.Д.М. в соответствии с пунктом «г, к» ч.1 ст. 61 УК РФ суд признает: наличие на иждивении малолетних детей, иные действия направленные на заглаживание вреда, причиненные преступлением, в соответствии с ч. 2 ст. 61 УК РФ суд признает признание вины, раскаяние в содеянном, положительные характеристики подсудимого, наличие у него психиатрического заболевания, состояние здоровья несовершеннолетней дочери. Обстоятельств, отягчающих наказание М.Д.М. в соответствии со ст. 63 УК РФ судом не установлено. С учетом, установленных в судебном заседании обстоятельств уголовного дела, данных о личности, положений ст. 43 УК РФ , суд считает необходимым назначить М.Д.М. наказание в виде лишения свободы с лишением права заниматься деятельностью связанной с управлением транспортными средствами в пределах санкции ч. 4 ст. 264 УК РФ , поскольку данное наказание отвечает целям восстановления социальной справедливости, а также исправлению осужденного, совершившего преступление против безопасности движения и эксплуатации транспорта, а также с учетом его материального положения, влияние наказания на условия жизни его семьи, с учетом положений ч. 1 ст. 62 УК РФ . Согласно части 1 статьи 64 УК РФ при наличии исключительных обстоятельств, связанных с целями и мотивами преступления, ролью виновного, его поведением во время или после совершения преступления, и других обстоятельств, существенно уменьшающих степень общественной опасности преступления, наказание может быть назначено ниже низшего предела, предусмотренного соответствующей статьей Особенной части Уголовного кодекса Российской Федерации, или суд может назначить более мягкий вид наказания, чем предусмотрен этой статьей. Суд, учитывая поведение М.Д.М. во время и после совершения преступления, не усматривает исключительных обстоятельств, существенно уменьшающих степень общественной опасности преступления, совершённого им, поэтому не подлежат применению положения ч. 1 ст. 64 УК РФ . Режим исправительного учреждения в соответствии с п. «а» ч. 1 ст. 58 УК РФ необходимо определить колонию-поселение, поскольку М.Д.М. ранее не судим, совершил неосторожное преступление. К месту отбывания наказания М.Д.М. необходимо следовать самостоятельно, в порядке, установленном ч. 1 и ч. 2 ст. 75.1 УИК РФ. Меру пресечения М.Д.М. до вступления приговора в законную силу необходимо оставить в виде подписки о невыезде и надлежащем поведении. Срок отбывания наказания М.Д.М. необходимо исчислять с момента его прибытия в колонию - поселение, с зачетом в срок отбывания наказания срока следования осужденного к месту отбывания наказания, из расчета 1 день за 1 день, в соответствии с ч. 3 ст. 75.1 УИК РФ. Вещественные доказательства в соответствии с ч. 2 ст. 81 УПК РФ после вступления приговора в законную силу: чехол спинки сиденья; чехол нижней части сиденья; чехол подголовника сиденья; ручка КПП; полимерный материал с рулевого колеса; внутренняя ручка открывания водительской двери; марлевый тампон; два фрагмента полимерных палочек красного цвета с ватными тампонами; марлевый тампон, необходимо уничтожить как не представляющие ценности; автомобиль марки «ШЕВРОЛЕ НИВА 212300-55» г.р.з. №, возвратить по принадлежности К.Л.А. На основании изложенного, руководствуясь ст. ст. 303, 304, 307-309 Уголовно-процессуального Кодекса Российской Федерации, суд П Р И Г О В О Р И Л: М.Д.М. признать виновным в совершении преступления, предусмотренного п. «а» ч. 4 ст. Уголовного кодекса Российской Федерации и назначить ему наказание в виде 5(пяти) лет лишения свободы, с лишением права заниматься деятельностью связанной с управлением транспортными средствами сроком на 3(три) года, с отбыванием наказания в колонии-поселенииы. К месту отбывания наказания М.Д.М. следовать самостоятельно, в порядке, установленном ч. 1 и ч. 2 ст. 75.1 УИК РФ. Меру пресечения М.Д.М. до вступления приговора в законную силу оставить в виде подписки о невыезде и надлежащем поведении. Срок отбывания наказания М.Д.М. исчислять с момента его прибытия в колонию - поселение, с зачетом в срок отбывания наказания срока следования осужденного к месту отбывания наказания, из расчета 1 день за 1 день. Срок отбывания дополнительного наказания М.Д.М. исчислять с момента отбытия основного наказания в виде лишения свободы. Вещественные доказательства в соответствии с ч. 2 ст. 81 УПК РФ после вступления приговора в законную силу: - чехол спинки сиденья; чехол нижней части сиденья; чехол подголовника сиденья; ручку КПП; полимерный материал с рулевого колеса; внутреннюю ручку открывания водительской двери; марлевый тампон; два фрагмента полимерных палочек красного цвета с ватными тампонами; марлевый тампон, уничтожить как не представляющие ценности; - автомобиль марки «ШЕВРОЛЕ НИВА 212300-55» г.р.з. № возвратить по принадлежности К.Л.А. Приговор может быть обжалован в Волгоградский областной суд в апелляционном порядке в течение пятнадцати суток со дня провозглашения приговора, с подачей апелляционной жалобы в Клетский районный суд Волгоградской области. Председательствующий: Е.В. Макарова Суд: Клетский районный суд (Волгоградская область) (подробнее) Судьи дела: Макарова Елена Викторовна (судья) (подробнее) Последние документы по делу: Приговор от 23 сентября 2025 г. по делу № 1-23/2025 Апелляционное постановление от 8 сентября 2025 г. по делу № 1-23/2025 Апелляционное постановление от 19 августа 2025 г. по делу № 1-23/2025 Приговор от 6 августа 2025 г. по делу № 1-23/2025 Постановление от 29 июля 2025 г. по делу № 1-23/2025 Приговор от 14 июля 2025 г. по делу № 1-23/2025 Приговор от 24 марта 2025 г. по делу № 1-23/2025 Приговор от 12 марта 2025 г. по делу № 1-23/2025 Постановление от 25 февраля 2025 г. по делу № 1-23/2025 Приговор от 25 февраля 2025 г. по делу № 1-23/2025 Приговор от 3 февраля 2025 г. по делу № 1-23/2025 Приговор от 27 января 2025 г. по делу № 1-23/2025 Постановление от 21 января 2025 г. по делу № 1-23/2025 Показать все документы по этому делу Судебная практика по: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