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нарушение подп. «а» п. 25 Требований объект не оснащен охранной сигнализацией;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нарушение подп. «в» п. 25 Требований объект не оборудован на первом этаже помещением для охраны. На представление прокурора об устранении нарушений законодательства Российской Федерации об антитеррористической защищенности объекта из МОУ «Лицей № 6» от 17.06.2025 получен ответ, что локальный сметный расчет на установку охранной сигнализации пересчитан и запущен в работу. До настоящего времени нарушения не устранены. Между тем нарушения в сфере антитеррористической защищенности образовательного объекта угрожают безопасности неопределённого круга лиц, в т.ч. несовершеннолетних, могут повлечь жертвы среди населения, в связи с чем, прокурором в суд в порядке ч. 1 ст. 45 ГПК РФ направлено настоящее исковое заявление. В соответствии с ч. 1 ст. 45 ГПК РФ прокурор вправе обратиться в суд с заявлением в защиту прав, свобод и законных интересов граждан, неопределенного круга лиц. Отсутствие в МОУ «Лицей № 6», расположенном по адресу: &lt;...&gt; зд. 29 охранной сигнализации, отсутствие на первом этаже помещения для охраны является нарушением требований к антитеррористической защищенности объектов образования. Представитель истца - помощник Воскресенского городского прокурора Московской области Дзугаева З.Р. в судебное заседание явилась, исковые требования поддержала в полном объеме, просил их удовлетворить по основаниям, изложенным в исковом заявлении. Представитель ответчика – МОУ «Лицей №6» директор ФИО1 в судебное заседание не явился, надлежащим образом извещен о времени и месте рассмотрения дела (л.д.41-42), направил суду письменный отзыв на исковое заявление, в котором просил при принятии судом решения обязать МОУ «Лицей №6» устранить выявленные нарушения в рамках планируемого финансирования на 2026 год (л.д.39). Представитель третьего лица Администрации г.о. Воскресенск Московской области, в судебное заседание не явился, о дате, времени и месте рассмотрения дела извещен надлежащим образом (л.д.40), сведений о причинах неявки не представил. Суд, руководствуясь положениями ст. 167 ГПК РФ , определил рассмотреть дело в отсутствие неявившихся представителей ответчика и третьего лица, извещенных о времени и месте судебного заседания надлежащим образом. Выслушав прокурора, исследовав материалы дела, дав оценку собранным доказательствам в их совокупности, суд считает исковые требования подлежащими удовлетворению по следующим основаниям. В соответствии со ст. 45 ГПК РФ 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Из Концепции противодействия терроризму в Российской Федерации, утвержденной Президентом РФ 05.10.2009, усматривается, что основной задачей противодействия терроризму является, в том числе, обеспечение безопасности граждан и антитеррористической защищенности потенциальных объектов террористических посягательств, в том числе критически важных объектов инфраструктуры и жизнеобеспечения, а также мест массового пребывания людей (пункт 11 Концепции противодействия терроризму в РФ). В соответствии с пунктами 3, 7 статьи 2 Федерального закона от 06.03.2006 N 35-ФЗ "О противодействии терроризму" противодействие терроризму в Российской Федерации основывается на основных принципах, в том числе приоритете защиты прав и законных интересов лиц, подвергающихся террористической опасности, а также приоритете мер предупреждения терроризма. Согласно пункту 4 части 2 статьи 5 Федерального закона от 06.03.2006 N 35-ФЗ "О противодействии терроризму" 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 Пунктом 4 Требований к антитеррористической защищенности объектов (территорий) Министерства здравоохранения Российской Федерации и объектов (территорий), относящихся к сфере деятельности Министерства здравоохранения Российской Федерации, утвержденных Постановлением Правительства РФ от 13 января 2017 года N 8 установлена ответственность за обеспечение антитеррористической защищенности объектов (территорий), которая возлагается на руководителей органов (организаций), являющихся правообладателями объектов (территорий), а также на должностных лиц, осуществляющих непосредственное руководство деятельностью работников на объектах (территориях). В пункте 14 Требований отмечено, что в отношении каждого объекта (территории) в соответствии с актом его обследования и категорирования должностным лицом, осуществляющим непосредственное руководство деятельностью работников на объекте (территории), с учетом возможных последствий совершения террористических актов, а также прогнозного объема расходов на выполнение соответствующих мероприятий и источников финансирования определяется перечень мероприятий по обеспечению антитеррористической защищенности объекта (территории). Срок завершения указанных мероприятий с учетом объема планируемых работ не должен превышать 12 месяцев со дня утверждения акта обследования и категорирования объекта (территории). В целях обеспечения необходимой степени антитеррористической защищенности объектов (территорий) независимо от присвоенной им категории осуществляются мероприятия, в том числе по оборудованию системой видеонаблюдения, позволяющей с учетом количества устанавливаемых камер и мест их размещения обеспечивать непрерывное видеонаблюдение потенциально опасных участков и критических элементов объекта (территории), архивирование и хранение данных не менее 1 месяца (пп. "б" п. 16 Требований). В силу положений статьи 5.2 Федерального закона от 06.03.2006 N 35-ФЗ "О противодействии терроризму" 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 в том числе 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 Из материалов дела и проведенной Воскресенской городской прокуратурой Московской области проверкой установлено, что антитеррористическая защищенность в Муниципальном общеобразовательном учреждении «Лицей № 6» расположенном по адресу: &lt;...&gt; зд. 29 оказываются образовательные услуги несовершеннолетним, а также на базе МОУ «Лицей № 6» образован лагерь дневного пребывания детей в каникулярное время в 2025 году и объекту присвоена третья категория опасности, однако мероприятия по антитеррористической защищенности объекта выполнены не в полном объеме, а именно в нарушение подп. «а» п. 25 Требований объект не оснащен охранной сигнализацией; в нарушение подп. «в» п. 25 Требований объект не оборудован на первом этаже помещением для охраны. (л.д.11-19). 17.06.2025 года Воскресенской городской прокуратурой Московской области в адрес директора МОУ «Лицей №6» внесено представление об устранении нарушений антитеррористического законодательства (л.д.7-10), как следует из ответа директора МОУ «Лицей №6» от 18.06.2025 года за N61, локальный сметный расчет на установку охранной сигнализации пересчитан и запущен в работу, объект не оборудован на первом этаже помещением для охраны, так как это помещение будет преградой для эвакуации по пожарному выходу из здания (л.д.20). На основании вышеизложенного, учитывая, что не устранение недостатков, выявленных прокуратурой, оказывает отрицательное воздействие на обеспечение антитеррористической защищенности объектов образования, что ставит под угрозу жизнь, здоровье учащихся и работников этих учреждений, суд приходит к выводу, что исковые требования Воскресенского городского прокурора, действующего в интересах неопределенного круга лиц к МОУ «Лицей №6» подлежат удовлетворению. Также в соответствии с положениями статьи 206 ГПК РФ , суд считает необходимым установить в решении срок, в течение которого решение суда должно быть исполнено, и, учитывая длительность процедуры, необходимой для исполнения решения суда в полном объеме, считает возможным установить срок его исполнения –12 месяцев с момента вступления решения суда в законную силу. Кроме того, в силу ст. 103 ГПК РФ с ответчика подлежит взысканию государственная пошлина, от уплаты которой истец был освобожден при подаче искового заявления.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 при подаче искового заявления имущественного характера, не подлежащего оценке, искового заявления неимущественного характера: для физических лиц - 3000 рублей (пп. 3 п. 1 ст. 333.19 НК РФ ). На основании изложенного и, руководствуясь ст.ст. - 199 ГПК РФ , суд, РЕШИЛ: Исковые требования Воскресенского городского прокурора Московской области в интересах неопределенного круга лиц к Муниципальному общеобразовательному учреждению «Лицей № 6» об обязании устранить нарушения законодательства в сфере антитеррористической защищенности объекта - удовлетворить. Обязать Муниципальное общеобразовательное учреждение «Лицей № 6» в срок – двенадцать месяцев с момента вступления решения суда в законную силу устранить нарушения законодательства в сфере антитеррористической защищенности объекта здравоохранения, а именно: обеспечить МОУ «Лицей № 6», расположенное по адресу: &lt;адрес&gt; охранной сигнализацией и помещением для охраны на первом этаже здания. Взыскать с Муниципального общеобразовательного учреждения «Лицей № 6» ИНН/КПП № в доход бюджета городского округа Воскресенск Московской области государственную пошлину в размере 3000 (три тысячи) рублей. Решение может быть обжаловано в Московский областной суд путем подачи апелляционной жалобы в течение одного месяца через Воскресенский городской суд Московской области. Судья Н.А. Зверева . Суд: Воскресенский городской суд (Московская область) (подробнее) Истцы: Воскресенский городской прокурор (подробнее) Ответчики: МОУ "Лицей №6" (подробнее) Судьи дела: Зверева Наталия Александровна (судья) (подробнее) Последние документы по делу: Решение от 26 ноября 2025 г. по делу № 2-2507/2025 Решение от 28 сентября 2025 г. по делу № 2-2507/2025 Решение от 2 июля 2025 г. по делу № 2-2507/2025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