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В соответствии с пунктом 65 Постановления Пленума Верховного Суда РФ от ... N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 статья 179 АПК РФ ).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По настоящему делу установлено следующее: Согласно расписке от 10.09.2024 ФИО3 получил от ФИО2 денежные средства в сумме 1 415 700 рублей, которые обязался вернуть до 30.09.2024. Согласно расчету процентов за период с 01.10.2024 по 30.06.2025 следует, что сумма процентов составляет 219 215 рублей 09 копеек. Ответчиком обязательства не исполнены, сумма долга до настоящего времени истцу не возвращена, доказательств, опровергающих указанное обстоятельство, не представлено, судом не добыто. Истец просила взыскать проценты за пользование чужими денежными средствами. На день вынесения решения сумма процентов за пользование чужими денежными средствами составит 288 875 рублей 30 копеек. Согласно статье Гражданского процессуального кодекса Российской Федерации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Ответчиком заявленные требования не оспорены, возражения по существу иска, а также доказательства надлежащего исполнения принятых по соглашению обязательств не представлены. Оценив имеющиеся доказательства в совокупности и во взаимосвязи, суд считает исковые требования обоснованными, в том числе о взыскании процентов за пользование чужими денежными средства до дня фактического исполнения. В силу части 1 статьи Гражданского процессуального кодекса Российской Федерации с ответчика подлежит взысканию в пользу истца уплаченная государственная пошлина. Руководствуясь статьями - , - Гражданского процессуального кодекса Российской Федерации, суд решил: иск ФИО2 к ФИО3 о взыскании задолженности по договору займа, процентов за пользование чужими денежными средствами - удовлетворить. Взыскать с ФИО3 ... в пользу ФИО2 ... сумму основного долга по договору займа – 1 415 700 рублей, проценты за пользование чужими денежными средствами за период с 01.10.2024 по 06.10.2025 - 288 875 рублей 30 копеек, проценты за пользование чужими денежными средствами, начисленные на сумму непогашенной части основного долга, исходя из ключевой ставки Банка России, действующей в соответствующие периоды, начиная с 07.10.2025 до дня фактического исполнения обязательства ответчиком, расходы истца на оплату государственной пошлины – 31 349 рублей. Ответчик вправе подать в Набережночелнинский городской суда Республики Татарстан заявление об отмене заочного решения в течение семи дней со дня вручения им копии решения. 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 Иными лицами, участвующими в деле, а также лицами, которые не были привлечены к участию в деле и вопрос о правах и об обязанностях которых был разрешен судом,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 а в случае, если такое заявление подано, - в течение одного месяца со дня вынесения определения суда об отказе в удовлетворении этого заявления. Мотивированное заочное решение составлено 07.10.2025. Судья «подпись» Виноградова О.А. Суд: Набережночелнинский городской суд (Республика Татарстан ) (подробнее) Судьи дела: Виноградова Ольга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