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федеральным законом №178 - ФЗ от 17 июля 1999 г. «О государственной социальной помощи»;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законом Воронежской области №98 - ОЗ от 25 июня 2012 г. «О государственной социальной помощи в Воронежской области»;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законом Воронежской области №115 - ОЗ от 30 ноября 2020 г. «Об особенностях предоставления гражданам государственной социальной помощи на основании социального контракта в 2020 - 2025 годах»;</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приказом департамента социальной защиты Воронежской области №67/н от 14 декабря 2020 г. «Об организации работы по реализации мероприятий, направленных на оказание государственной социальной помощи на основании социального контракта за счет средств федерального и областного бюджетов в 2021 - 2025 годах»;</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федерального закона №44 - ФЗ от 05 апреля 2003 г. «О порядке учета доходов и расчетов среднедушевого дохода семьи и дохода одинокого проживающего гражданина для признания их малоимущими и оказания им государственной социальной помощи»;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постановлением Правительства РФ №512 от 20 августа 2003 г. «О перечне видов доходов, учитываемых при расчете среднедушевого дохода семьи и дохода одинокого проживающего гражданина для оказания им государственной социальной помощи»;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методическими рекомендациями по оказанию государственной социальной помощи на основании социального контракта, утвержденными 24 августа 2021 г. руководителем департамента социальной защиты Воронежской области, решил совершить мошенничество при получении указанной социальной выплаты путем представления заведомо ложных и недостоверных сведений. В вышеуказанных нормативно - правовых актах регламентировались порядок предоставления малоимущим семьям государственной социальной помощи - единовременной денежной выплаты на основании социального контракта на осуществление индивидуальной предпринимательской деятельности, в том числе применяя специальный налоговый режим «Налог на профессиональный доход», требования к кандидатам на ее получение, перечень документов, которые необходимо было предоставить кандидатам на получение выплаты. В частности, в КУВО «УСЗН Каширского района» мог подать заявку гражданин Российской Федерации, проживающий на территории Каширского района Воронежской области, приложив документы, подтверждающие: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что его семья является малоимущей, то есть среднедушевой доход семьи должен быть ниже величины прожиточного минимума, сложившегося по Воронежской области на 2024 год.</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что ни тот, ни член его семьи не зарегистрированы в качестве индивидуальных предпринимателей на момент подачи заявления. Кроме того, кандидат на получение вышеуказанной единовременной денежной выплаты в КУ ВО «УСЗН Каширского района» предоставлял наряду с другими следующие документы: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заявление об оказании государственной социальной помощи на основании социального контракта. В указанном заявление кандидат на получение единовременной денежной выплаты предупреждался об ответственность за недостоверность сведений, содержащихся в заявлении и предоставленных документах на оказание государственной социальной помощи.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финансовый план предпринимательской деятельности и анкету о семейном и материально - бытовом положении для оказания государственной социальной помощи на основании социального контракта;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опросный лист, который заявитель заполнял собственноручно;</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прайс - лист, подтверждающий стоимость основных средств, которые собирался приобрести заявитель для целей осуществления предпринимательской деятельности;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согласие заявителя на обработку персональных данных;</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заявление - согласие на обработку и использование персональных данных членов семьи заявителя; Уточняет, что недостоверность и ложность сведений, указанных в представленных вышеуказанных документах, являлась основанием непредставления государственной социальной помощи - единовременной денежной выплаты на основании социального контракта на осуществление индивидуальной предпринимательской деятельности, в том числе применяя специальный налоговый режим «Налог на профессиональный доход». Кроме того, что в соответствии с вышеуказанным приказом департамента социальной защиты Воронежской области №67/н от 14 декабря 2020 г. государственная социальная помощь - единовременная денежная выплата на основании социального контракта предоставляется гражданину единовременно как та указала выше в размере 350 000 рублей для потребностей ведения предпринимательской деятельности, в том числе на закупку основных средств и материально - производственных запасов, за исключением легковых автомобилей, основных средств и материально - производственных запасов, приобретаемых с целью их перепродажи, сдачи в аренду, использования на осуществление рекламы и ремонта помещений, предусмотренных для ведения предпринимательской деятельности. 15 апреля 2024 года в КУВО «УСЗН Каширского района», расположенное по адресу: ФИО9 &lt;адрес&gt; обратилась ФИО1 проживающая по адресу: ФИО9 &lt;адрес&gt;, с целью получения государственной социальной помощи. Далее ФИО1 написала заявление об оказании государственной социальной помощи - единовременной денежной выплаты на основании социального контракта на осуществление индивидуальной предпринимательской деятельности, в том числе применяя специальный налоговый режим «Налог на профессиональный доход», в котором была предупреждена об ответственности за предоставление неполных и (или) недостоверных сведений, содержащихся в заявлении и предоставленных документах на оказание государственной социальной помощи. В указанном заявлении ФИО1 расписалась лично. После чего, ФИО17 в вышеуказанную дату находясь по вышеуказанному адресу собственноручно заполнила опросный лист, в котором указала, что та собирается купить инструменты и оборудование для оказания населению услуг по маникюру и педикюру. В указанном опросном листе ФИО1 расписалась. Далее, сразу же, то есть 15.04.2024 ФИО1 предоставила следующие документы: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прайс - лист о перечне и стоимости оборудования, которое тот собирался приобрести;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светокопию свидетельства о рождении ребенка;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светокопию паспорта гражданина РФ на её имя;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светокопию свидетельства о расторжении брака;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светокопию СНИЛС на ее имя;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светокопию СНИЛС на имя её дочери; 15 апреля 2024 года ФИО1, написала согласие на обработку ее персональных данных. После чего сотрудниками УСЗН были сделаны необходимые запросы и получены ответы на имя ФИО1 26.04.2024 ФИО1 заполнила анкету о семейном и материально - бытовом положении ФИО1 для оказания государственной социальной помощи на основании социального контракта от 26 апреля 2024 года, в которую со слов ФИО1 внесла сведения о том, что та собирается с целью получения прибыли оказывать населению услуги по маникюру и педикюру и для этих целей собирается приобрести оборудование, указав его полный перечень, какой именно в настоящее время она не помнит. В указанной анкете ФИО1 не была проставлена отметка о доходе от предпринимательской деятельности и отметка о полученных алиментах на содержание дочери ФИО3 Она как директор на тот момент времени была уверена в том, что ФИО1 предоставила полные сведения о доходе ее семьи. Таким образом, в результате анализа предоставленных вышеуказанных документов и полученных ответов был произведен расчет среднедушевого дохода семьи ФИО1, состоящего из: пособия в связи с рождением и воспитанием ребенка ФИО1 в сумме 38 074 рубля; заработной платы ФИО1 в сумме 18 682 рубля 78 копеек. Размер среднедушевого дохода составил 9 459 руб. 47 коп. Размер прожиточного минимума по состоянию на апрель 2024 года составлял 13 444 руб., 00 копеек, то есть доход семьи ФИО1 был ниже величины прожиточного минимума. Таким образом, ФИО1 являлась малоимущей. 26 апреля 2024 года ней было принято решение о признании ФИО1 нуждающейся в оказании государственной социальной помощи на основании социального контракта, об утверждении программы социальной адаптации для ФИО1, о выделении единовременной денежной выплаты в рамках реализации приказа департамента социальной защиты Воронежской области №67/н от 14 декабря 2020 г. в размере 350 000 руб. 00 коп., на приобретение оборудования, какого именно она не помнит, в целях оказания населению услуг по маникюру и педикюру с обязательным отчетом о целевом использовании средств, был согласован представленный ФИО1 финансовый план предпринимательской деятельности на приобретение необходимого оборудования для осуществления индивидуальной предпринимательской деятельности, в том числе применяя специальный налоговый режим «Налог на профессиональный доход». На основании предоставленных ФИО1 документов и документов, собранных сотрудниками КУ ВО «УСЗН Каширского района» 26 апреля 2024 года принято решение № 15 от 26 апреля 2024 года о назначении ФИО1 денежной выплаты в размере 350 000 руб. 00 коп. на основании социального контракта по категории малоимущая семья. 26 апреля 2024 года КУ ВО «УСЗН Каширского района» в лице ее в качестве директора с ФИО1 заключен социальный контракт №14 на осуществление индивидуальной предпринимательской деятельности, в том числе применяя специальный налоговый режим «Налог на профессиональный доход» с приложением к нему - программой социальной адаптации ФИО1 по осуществлению индивидуальной предпринимательской деятельности, в том числе применяя специальный налоговый режим «Налог на профессиональный доход». Согласно указанного социального контракта и программы социальной адаптации, ФИО1 была обязана потратить выделенные ей денежные средства в размере 350 000 руб. 00 коп. на приобретение оборудования. В апреле 2024 года, точной даты она не помнит КУ ВО «УСЗН Каширского района» копия вышеуказанного заявления ФИО1, копия социального контракта № 14 на осуществление индивидуальной предпринимательской деятельности, в том числе применяя специальный налоговый режим «Налог на профессиональный доход» с приложением к нему - программой социальной адаптации ФИО1 по осуществлению индивидуальной предпринимательской деятельности, в том числе применяя специальный налоговый режим «Налог на профессиональный доход», реквизиты банковского счета ФИО1 были направлены в автономное учреждение Воронежской области «Воронежский областной фонд социальной поддержки населения», который подчиняется Министерству социальной защиты Воронежской области для осуществления выплаты ФИО1 и другим гражданам, обратившимся так же как и та в иные УСЗН Воронежской области. Далее, сотрудниками указанного фонда 14.05.2024 года был составлен реестр № 900468 на зачисление государственной социальной помощи отдельным категориям граждан согласно договору №13000569 от 30 декабря 2013 года. После чего, а именно, на основании платежного поручения № 351981 от 15.05.2024 года со счета Министерства социальной защиты Воронежской области денежные средства в размере 350 000 рублей 00 копеек были перечислены на счет ФИО1 22 мая 2025 года от старшего следователя СО отдела МВД России по Каширскому району Воронежской области старшего лейтенанта юстиции ФИО7 ей стало известно о том, что в ходе расследования уголовного дела №12501200014330031 установлено, что ФИО1 26 апреля 2024 года не предоставила в КУ ВО «УСЗН Каширского района» с целью получения государственной социальной помощи - единовременной денежной выплаты на основании социального контракта на осуществление индивидуальной предпринимательской деятельности, в том числе применяя специальный налоговый режим «Налог на профессиональный доход» сведения о своем доходе в размере 100 200 руб., полученном ей в период времени с 01 декабря 2023 года по 29 февраля 2024 года за выполнение работ по маникюру и педикюру гражданам. В настоящее время желает пояснить, что если бы сотрудникам КУ ВО «УСЗН Каширского района» стало известно об указанном доходе, то ФИО1 не была бы предоставлена вышеуказанная выплата, так как общая сумма дохода семьи ФИО1 составлял не 56 756 рублей 78 копеек, а 156 956 рублей 78 коп. (56 756 руб. 78 коп. + 100 200 руб.), а среднедушевой доход семьи ФИО1 составил бы 26 159 руб. 46 коп. (156 956 руб. 78 коп. общий доход семьи: 3 месяца : 2 человека), а не 9 459 руб. 47 коп. и это превысило бы величину прожиточного минимума, установленную для семьи ФИО1 и составляющую 13 444 руб. 00 коп., то есть та не была бы признана малоимущей. Таким образом, ФИО1 совершила хищение путем обмана денежных средств в размере 350 000 руб. 00 копеек, причинив Российской Федерации в лице Министерства социальной защиты Воронежской области имущественный вред в крупном размере на указанную сумму. До настоящего времени ФИО1 причиненный ущерб не возместила. Согласно показаниям свидетеля ФИО4 №2 от 05.05.2025, ранее он состоял в браке с ФИО1 ДД.ММ.ГГГГ г.р.. Данный брак был расторгнут в 2022 году. От указанного брака у них с ФИО1 имеется общая дочь ФИО3 &lt;адрес&gt;.р. После развода ФИО1 не подавала в суд на алименты на содержание дочери, так как у них была с ней договоренность, что он должен ежемесячно перечислять ей на банковскую карту денежные средства на содержание дочери. Он стал сразу после развода в 2022 году перечислять денежные средства в общем сумме 30 000 рублей ФИО1 на содержание дочери. Он осуществлял переводы по 15 000 рублей два раза в месяц. При этом каждый раз он указывал в графе: «Сообщение отправителю», следующий текст: Алименты ФИО3. 12.12.2023 он осуществил перевод денежных средств на банковскую карту ФИО1 в сумме 15 000 рублей на содержание его дочери ФИО3 27.12.2023 он осуществил перевод денежных средств на банковскую карту ФИО1 в сумме 15 000 рублей на содержание его дочери ФИО3 31.12.2023 он осуществил перевод денежных средств на банковскую карту ФИО1 в сумме 10 000 рублей на Новый год его дочери ФИО3 Далее 26.01.2024 он осуществил перевод денежных средств на банковскую карту ФИО1 в сумме 15 000 рублей на содержание его дочери ФИО3 12.02.2024 он осуществил перевод денежных средств на банковскую карту ФИО1 в сумме 15 000 рублей на содержание его дочери ФИО3 27.02.2024 он осуществил перевод денежных средств на банковскую карту ФИО1 в сумме 15 000 рублей на содержание его дочери ФИО3 В общей сумме за период с 01.12.2023 по 29.02.2024 года он перечислил ФИО1 на содержание дочери в общей сумме 85 000 рублей в качестве алиментов. В настоящее время с 20.01.2025 у него с заработной платы официально удерживают алименты на содержание дочери. Из показаний свидетеля ФИО4 №3 от ДД.ММ.ГГГГ следует, что в &lt;адрес&gt; ФИО9 &lt;адрес&gt; проживает ФИО1, которая оказывает на дому услуги маникюра. Ранее примерно с 2023 года она пользовалась её услугами по маникюру. Перевод оплаты за её услуги она осуществляла через приложение Сбербанк Онлайн со своей карты на карту ФИО1 по номеру телефона. 09.01.2024 она в очередной раз воспользовалась услугами ФИО1 по маникюру и перечислила ей за это 1 500 рублей. Данные денежные средства были оплатой за оказанную услугу маникюра. В указанное время она у ФИО1 денег не занимала и у неё не одалживала. В настоящее время её услугами не пользуется. Согласно показаниям свидетеля ФИО4 №4 от 24.04.2025, ей знакома ФИО1, которая проживает в &lt;адрес&gt;, так как она оказывает услуги по маникюру. Она обращалась к ней за услугами маникюра примерно с 2024 года. За услуги она переводит ей денежные средства через приложение Сбербанк Онлайн на её банковскую карту, иногда наличными денежными средствами. Из показаний свидетеля ФИО4 №6 от 06.05.2025 следует, что с ФИО1 ДД.ММ.ГГГГ г.р., жительницей &lt;адрес&gt; она знакома лично. Ранее она ей оказывала косметологические услуги по маникюру и наращиванию ногтей. Знакома она с ней примерно с 2023 года. 23.02.2024 в 09 часов 13 минут ею был осуществлен перевод денежных средств с карты на карту ФИО1 в сумме 1500 рублей за оказанные услуги по маникюру. Согласно показаниям свидетеля ФИО4 №7 от 15.05.2025, с ФИО1 ДД.ММ.ГГГГ г.р., жительницей &lt;адрес&gt; она знакома лично, так как периодически она обращалась к ней за косметологическим услугами по маникюру. В период с 01.12.2023 по 29.02.2024 она неоднократно обращалась к ФИО1 за услугами по коррекции ногтей. Так 29.02.2024 в 16 часов 19 минут она сделал перевод с карты на карту ФИО1 в сумме 1500 рублей, 25.01.2024 в 18 часов 27 минут в сумме 1000 рублей за оказанные услуги по коррекции маникюра. Из показаний свидетеля ФИО4 №8 от 07.05.2025 следует, что с ФИО10 она встречалась единожды. В &lt;адрес&gt; она пользовалась её услугами по наращиванию ногтей. 22.02.2024 она у ФИО1 делала маникюр. За услугу она расплатилась переводом на карту ФИО1 сумма перевода 1800 рублей. Согласно показаниям свидетеля ФИО4 №5 от 15.05.2025, с 2021 года по июль 2024 года она делала маникюр, наращивание ногтей или покрытие гель-лаком у своей знакомой ФИО1. ФИО1 с ноября 2024 года по настоящее время проживает по адресу: ФИО9 &lt;адрес&gt;&lt;адрес&gt;. До ноября 2024 года та проживала по адресу: ФИО9 &lt;адрес&gt;, номер дома не помнит (примерно 17-18 дом), напротив дома культуры. По указанному адресу, в прихожей, у ФИО2 был оборудован стол под маникюр, у которого стояло два стула, для нее и клиента. На столе стояла лампа для сушки ногтей, обычная настольная лампа, и различные маникюрные принадлежности, гель-лаки, декор для ногтей. Она делала маникюр у нее по старому адресу на &lt;адрес&gt; ее услуг различалась, но было единым для всех кто делал у нее маникюр. В основном стоимость ее услуг была следующей: 1300 рублей за покрытие гель-лаком ногтей на руках, 1200 рублей за покрытие гель-лаком ногтей ног, наращивание ногтей от 1500 рублей. Допустим в стоимость услуги в 1300 рублей входило: обрезание кутикулы, затачивание ногтей и покрытие их гель-лаком. Она знает, что кроме нее, у ФИО1 было большое количество клиентов, так как когда она приходила, от нее всегда выходил клиент и по окончании процедуры, когда она выходила, к ней приходил уже следующий клиент. Делала та маникюр клиентам до позднего вечера. Кроме нее, к ФИО1 ходила на маникюр ее дочь ФИО5. Так же, к ней ходила на маникюр ее родная сестра ФИО6, но в какой именно период она не помнит, ранее точно делала. За оказанную ей услугу, она ФИО1 переводила деньги по номеру телефона на банковскую карту или отдавала наличными. Так, за интересующий следствие период, а именно в период с декабря 2023 года по февраль 2024 года она делала маникюр и покрытие ногтей гель-лаком и педикюр с покрытием гель-лаком у ФИО1 в следующие даты: -05.12.2023 в 11 часов 18 минут на сумму 1300 рублей (маникюр); -28.12.2023 в 21 час 06 минут на сумму 2300 рублей(маникюр и педикюр); -25.01.2024 в 11 часов 41 минуту на сумму 1300 рублей (маникюр); -01.02.2024 в 20 часов 33 минуты на сумму 1500 рублей (маникюр); Оплату она осуществляла через приложение «Сбербанк-онлайн» со своих банковских карт ПАО «Сбербанк» № №, расчетный счет №, расчетный счет № по номеру телефона ФИО1 № на ее банковскую карту ПАО «Сбербанк» № ****6570. Какие-либо чеки ФИО1 об оплате не предоставляла. На сколько ей известно, та работала не официально, не была оформлена в качестве ИП или самозанятой. Кроме этого, вина ФИО1 в совершении вышеуказанного преступления подтверждается протоколами следственных действий и другими материалами дела: - заявлением директора казенного учреждения Воронежской области «Управление социальной защиты населения Каширского района» ФИО4 №1 от 18.03.2025 (т. 1 л.д.21), согласно которому она просит провести проверку в отношении ФИО1 по нецелевому использованию ею денежных средств в размере 350 000 рублей 00 копеек, предоставленных ей в рамках социального контракта; - протоколом выемки от 24.04.2025 (т. 1 л.д. 175–179), согласно которому представитель потерпевшего ФИО21 в кабинете № 109 ОМВД России по Каширскому району выдала личное дело по социальному контракту № 14 на имя ФИО1; - протоколом осмотра предметов от 24.04.2025 (т.1 л.д. 180-188), согласно которого осмотрено личное дело по социальному контракту № 14 на имя ФИО1 в ходе осмотра установлено, что в нём имеется: заявление о назначении государственной социальной помощи от ФИО1, согласно которому в графе сведения о сумме полученный ею и членами её семьи алиментов не проставлена отметка, в графе Вы или члены Вашей семьи получали доходы от осуществления предпринимательской деятельности, включая доходы, полученные от занятия частной практикой не проставлена отметка; справка о размере среднедушевого дохода от 15.04.2024, согласно которой на основании документов ФИО1 ДД.ММ.ГГГГ г.р. с составом семьи 2 человека за период с 01.12.2023 по 29.02.2024 общая сумма дохода её семьи составила 56 756 рублей 78 копеек, среднедушевой доход её семьи составил 9 459 рублей 47 копеек, размер МРОТ в тот же период времени 13 444 рубля; - протоколом осмотра предметов от 21.05.2025 (т.2 л.д. 31-41), согласно которого с участием подозреваемой ФИО1 и защитника Разуваевой Е.С. были осмотрены: CD – диск с ответом на запрос №36/81-1557 от 26.02.2025, ответ ПАО «Сбербанк» на запрос №2400484 от 20.05.2025, ответ ПАО «Сбербанк» на запрос №2400451 от 20.05.2025, полученные в ходе следствия в соответствии со ст. 26 ФЗ РФ № 395-1 от 02.12.1990 года «О банках и банковской деятельности» установлено, что в период с 01.12.2023 по 29.02.2024 года на счета ФИО1 поступили денежные средства в общей сумме 85 000 рублей от ФИО4 №2, которые со слов ФИО1 являлись алиментами на содержание несовершеннолетней ФИО3 Также, 05.12.2023 поступление на счет ФИО1 денежных средств в сумме 1300 рублей от ФИО4 №5, 28.12.2023 поступление на счет ФИО1 денежных средств в сумме 2300 рублей от ФИО4 №5, 09.01.2024 поступление денежных средств на счет ФИО1 денежных средств в сумме 1500 рублей от ФИО4 №3, ДД.ММ.ГГГГ поступление на счет ФИО1 денежных средств в сумме 1300 рублей от ФИО4 №5, ДД.ММ.ГГГГ поступление на счет ФИО1 денежных средств в сумме 1500 рублей от ФИО4 №4, ДД.ММ.ГГГГ поступление на счет ФИО1 денежных средств в сумме 1000 рублей от ФИО4 №7, ДД.ММ.ГГГГ поступление на счет ФИО1 денежных средств в сумме 1500 рублей от ФИО4 №5, ДД.ММ.ГГГГ поступление на счет ФИО1 денежных средств в сумме 1800 рублей от ФИО4 №8, ДД.ММ.ГГГГ поступление на счет ФИО1 денежных средств в сумме 1500 рублей от ФИО4 №6, ДД.ММ.ГГГГ поступление на счет ФИО1 денежных средств в сумме 1500 рублей от ФИО4 №7 ДД.ММ.ГГГГ в 13 часов 18 минут поступление на счет ФИО1 денежных средств в сумме 350 000 рублей (выплата по социальному контракту №14); - протоколом осмотра предметов от 05.05.2025 (т.2 л.д. 45-48), согласно которого был осмотрен ответ ПАО «Сбербанк» на запрос № 2320089 от 05.05.2025, полученный в ходе следствия в соответствии со ст. 26 ФЗ РФ № 395-1 от 02.12.1990 года «О банках и банковской деятельности» установлено, что на имя ФИО1, ДД.ММ.ГГГГ г.р. паспорт &lt;...&gt;, открыты: дебетовая банковская карта №, номер счета №, открыта в отделении ПАО Сбербанк №, расположенном по адресу: &lt;адрес&gt;; дебетовая банковская карта №, номер счета №, открыта в отделении ПАО Сбербанк №, расположенном по адресу: &lt;адрес&gt;&lt;адрес&gt;; - вещественными доказательствами (т.1 л.д. 189-192, 193-197,198, т.2 л.д.42-43, 49-50)- личное дело по социальному контракту № 14 на имя ФИО1; CD – диск с ответом на запрос №36/81-1557 от 26.02.2025, ответ ПАО «Сбербанк» на запрос №2400484 от 20.05.2025, ответ ПАО «Сбербанк» на запрос №2400451 от 20.05.2025, полученные в ходе следствия в соответствии со ст. 26 ФЗ РФ № 395-1 от 02.12.1990 года «О банках и банковской деятельности»; ответ ПАО «Сбербанк» на запрос № 2320089 от 05.05.2025, полученный в ходе следствия в соответствии со ст. 26 ФЗ РФ № 395-1 от 02.12.1990 года «О банках и банковской деятельности». Исследовав приведенные выше доказательства, суд отмечает, что они получены в соответствии с требованиями уголовно-процессуального законодательства, относятся к существу настоящего уголовного дела, являются допустимыми, и в своей совокупности достаточными для постановления обвинительного приговора. Оценив изложенные доказательства, суд приходит к выводу, что вина подсудимой ФИО1 в совершении действий, указанных в установочной части приговора, полностью доказана. Вывод о виновности ФИО1 в хищении имущества Министерства социальной защиты Воронежской области, суд основывает на признательных показаниях самой подсудимой ФИО1, последовательно изложившей обстоятельства совершения настоящего преступления на стадии предварительного следствия и подтвердивших данные показания в судебном заседании, а также на показаниях представителя потерпевшего ФИО21, свидетелей ФИО4 №1, ФИО4 №2, ФИО4 №3, ФИО4 №4, ФИО4 №6, ФИО4 №7, ФИО4 №8, ФИО4 №5, а также протоколами осмотра предметов, в ходе которых осмотрено личное дело по социальному контракту № 14 на имя ФИО1, где ею не проставлена отметка, в графе о получении доходов от осуществления предпринимательской деятельности, включая доходы, полученные от занятия частной практикой; представлена справка о размере среднедушевого дохода от 15.04.2024, согласно которой на основании документов ФИО1 ДД.ММ.ГГГГ г.р. с составом семьи 2 человека за период с 01.12.2023 по 29.02.2024 общая сумма дохода её семьи составила 56 756 рублей 78 копеек, среднедушевой доход её семьи составил 9 459 рублей 47 копеек, размер МРОТ в тот же период времени 13 444 рубля; осмотрены: CD – диск с ответом на запрос №36/81-1557 от 26.02.2025, ответ ПАО «Сбербанк» на запрос №2400484 от 20.05.2025, ответ ПАО «Сбербанк» на запрос №2400451 от 20.05.2025, содержащие сведения о поступлении в период с 01.12.2023 по 29.02.2024 года на счета ФИО1 денежных средств в размере 85 000 рублей от ФИО4 №2, которые являлись алиментами на содержание несовершеннолетней ФИО3, денежных средств в размере 15 200руб., поступивших от ФИО4 №3, ФИО4 №4, ФИО4 №6, ФИО4 №7, ФИО4 №8, ФИО4 №5 и 350 000руб. (выплата по социальному контракту №14); ответ ПАО «Сбербанк» на запрос № 2320089 от 05.05.2025 в котором содержатся сведения о дебетовых банковских картах №, номер счета № и №, номер счета №, принадлежащих ФИО1 Размер ущерба, причиненного Министерству социальной защиты Воронежской области подтвержден реестром №900468 от 21.05.2024 на зачисление государственной социальной помощи отдельным категориям граждан со счета Министерства социальной защиты Воронежской области, из которого следует, что сумма ущерба составила 350 000руб. С учетом изложенного суд, квалифицирует действия подсудимой ФИО1 по ч.3 ст. 159 УК РФ , как мошенничество, то есть хищение чужого имущества путем обмана в крупном размере. При назначении наказания суд учитывает характер и степень общественной опасности совершенного преступления, данные о личности подсудимой, обстоятельства, смягчающие ее наказание, влияние назначенного наказания на исправление осужденной и условия жизни ее семьи. ФИО1 не судима, на учетах и под наблюдением в БУЗ «Каширская РБ» у врача - нарколога и врача-психиатра не состоит, по месту жительства характеризуется в целом удовлетворительно. В качестве обстоятельств, смягчающих наказание ФИО1 суд учитывает признание подсудимой своей вины, что свидетельствует о раскаянии ее в содеянном, явку с повинной, активное способствование раскрытию и расследованию преступления, наличие малолетнего ребенка 2012 рождения (п. «и,г» ч.1 ст. 61 УК РФ ), состояние здоровья малолетней дочери подсудимой ФИО8, 2012г.р., имеющей ряд тяжелых хронических заболеваний и состояние здоровья самой подсудимой, а также состояние здоровья матери подсудимой которая является пенсионером. Обстоятельств, отягчающих наказание, по делу не установлено. Учитывая, указанные обстоятельства, суд полагает справедливым назначить ФИО1 наказание в виде лишения свободы с соблюдением правил, установленных ч.1 ст. 62 УК РФ , при этом штраф и ограничение свободы, предусмотренное в качестве дополнительного наказания санкцией ч.3 ст. 159 УК РФ , полагает возможным не назначать. Каких-либо исключительных обстоятельств, связанных с целями и мотивами преступления, а также других обстоятельств, существенно уменьшающих степень общественной опасности совершенного ФИО1 преступления и дающих основания для применения ст. 64 УК РФ , суд не усматривает. Несмотря на наличие смягчающих наказание обстоятельств, с учетом фактических обстоятельств совершения преступления и степени его общественной опасности, суд не усматривает оснований для изменения его категории на менее тяжкую в соответствии с ч. 6 ст. 15 УК РФ . Меру пресечения ФИО1 в виде подписки о невыезде и надлежащим поведении до вступления приговора в законную силу суд оставляет прежней. Вид исправительного учреждения суд определяет в соответствии с требованиями п. «б» ч. 1 ст. 58 УК РФ - в исправительной колонии общего режима. В соответствии с разъяснениями, изложенными в п. 22.1 Постановления Пленума Верховного Суда Российской Федерации от 22 декабря 2015 года N 58 (в редакции от 18 декабря 2018 N 43), исходя из положений части 1 статьи 53.1 УК РФ при назначении наказания принудительные работы применяются, как альтернатива лишению свободы лишь в случаях, когда совершено преступление небольшой или средней тяжести либо впервые тяжкое преступление и только когда данный вид наказания наряду с лишением свободы прямо предусмотрен санкциями соответствующих статей Особенной части УК РФ. Санкция ч. 3 ст. 159 УК РФ предусматривает наказание в виде принудительных работ наряду с лишением свободы. В соответствии со ст. 53.1 УК РФ принудительные работы применяются как альтернатива лишению свободы в случаях, предусмотренных соответствующими статьями Особенной части настоящего Кодекса, за совершение преступления небольшой или средней тяжести либо за совершение тяжкого преступления впервые. Если, назначив наказание в виде лишения свободы, суд придет к выводу о возможности исправления осужденного без реального отбывания наказания в местах лишения свободы, он постановляет заменить осужденному наказание в виде лишения свободы принудительными работами. Суд, учитывая совершение ФИО1 тяжкого преступления впервые, данные о ее личности, удовлетворительную характеристику, а также признанные смягчающие наказание обстоятельства, приходит к выводу о возможности исправления осужденной без реального отбывания наказания в местах лишения свободы и применения положений ст. 53.1 УК РФ с заменой назначенного наказания в виде лишения свободы принудительными работами. Как усматривается из материалов уголовного дела, ФИО1 разведена, имеет на иждивении малолетнего ребенка дочь – ФИО3, ДД.ММ.ГГГГ.р. (т.2 л.д.88), которую воспитывает одна. Согласно ч.1 ст. 82 УК РФ ,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кроме лиц, которым назначено наказание в виде лишения свободы за преступления против половой неприкосновенности несовершеннолетних, не достигших четырнадцатилетнего возраста, лишения свободы на срок свыше пяти лет за тяжкие и особо тяжкие преступления против личности, лишения свободы за преступления, предусмотренные статьями 205, 205.1, 205.2, 205.3, 205.4 и 205.5, частями третьей и четвертой статьи 206, частью четвертой статьи 211, статьей 361 настоящего Кодекса, и сопряженные с осуществлением террористической деятельности преступления, предусмотренные статьями 277, 278, 279 и 360 настоящего Кодекса, суд может отсрочить реальное отбывание наказания до достижения ребенком четырнадцатилетнего возраста. Из положений ст. 82 УК РФ следует, что с учетом принципов гуманизма и приоритета семейного воспитания детей, интересам ребенка, которые затрагиваются осуждением его родителя, придается особое значение, и только в исключительных случаях, если с учетом личности родителя либо совершения им преступления в отношении ребенка, применение института отсрочки отбывания наказания может навредить интересам самого ребенка, либо в иных случаях в силу прямого запрета закона, то есть при совершении родителем преступлений, указанных в ч.1 ст. 82 УК РФ , отсрочка отбывания не применяется. Учитывая все установленные по делу обстоятельства, суд приходит к выводу о возможности исправления осужденной ФИО1 без реального отбывания наказания в виде лишения свободы, с применением отсрочки отбывания наказания до достижения ребенком четырнадцатилетнего возраста на основании ч.1 ст. 82 УК РФ . В силу ч. 1 ст. 131 УПК РФ процессуальными издержками являются связанные с производством по уголовному делу расходы, которые возмещаются за счет средств федерального бюджета либо средств участников уголовного судопроизводства. В соответствии с п. 5 ч. 2 ст. 131 УПК РФ и ч. 1 ст. 132 УПК РФ процессуальные издержки, к которым относятся в числе прочих и суммы, выплачиваемые адвокату за оказание им юридической помощи, взыскиваются с осужденных или возмещаются за счет средств федерального бюджета. При этом уголовно-процессуальным законодательством урегулирован как порядок и условия обеспечения осужденному права на помощь адвоката, в том числе, по назначению, так и возможность освобождения лица от возмещения расходов на оплату труда адвоката в случае его имущественной несостоятельности (ч. 6 ст. 132 УПК РФ ). Суд считает возможным освободить подсудимую ФИО1 от взыскания с нее процессуальных издержек с учетом ее имущественного положения, а именно с учетом того, что ФИО1 является самозанятой, постоянного источника дохода не имеет, имеет на иждивении малолетнего ребенка, дочь в силу заболевания, нуждается в постоянном лечении, получает алименты, иных доходов не имеет, ребенка воспитывает одна. Гражданский иск прокурора Каширского района Воронежской области в интересах Министерства социальной защиты Воронежской области суд считает подлежащим удовлетворению. В соответствии со ст. 1064 ГК РФ вред, причиненный личности или имуществу гражданина, подлежит возмещению в полном объеме лицом, причинившим вред. От возмещения вреда освобождается лицо, его причинившее, если будет доказано, что вред причинен не по его вине. В соответствии со ст.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Учитывая, что гражданским ответчиком ФИО1 не были представлены суду доказательства, опровергающие обоснованность заявленных требований, суд оценивает лишь те доказательства, которые представлены гражданским истцом. Учитывая изложенное, суд считает необходимым взыскать ущерб, причиненный преступлением в размере 350 000руб. с ФИО1 На основании изложенного и, руководствуясь ст. , , , - 309 УПК РФ , суд приговорил: ФИО1 признать виновной в совершении преступления, предусмотренного ч.3 ст. 159 УК РФ , и назначить ей наказание в виде 1 (одного) года лишения свободы с отбыванием наказания в исправительной колонии общего режима. На основании ч. 2 ст. 53.1 УК РФ наказание в виде лишения свободы заменить на наказание в виде принудительных работ на срок 1 (один) год с удержанием в доход государства 10% из заработной платы осужденной. Возложить на ФИО1 обязанность после вступления приговора в законную силу в 10-ти дневный срок явиться в территориальный орган уголовно-исполнительной системы УФСИН России по Воронежской области (&lt;...&gt;), для получения соответствующего предписания и самостоятельного убытия к месту отбывания наказания за счет государства. Разъяснить ФИО1, что в случае уклонения от отбывания принудительных работ либо признания осужденного злостным нарушителем установленного порядка и условий отбывания принудительных работ, не отбытая часть наказания заменяется лишением свободы из расчета один день лишения свободы за один день принудительных работ. Срок отбывания наказания ФИО1 исчислять со дня ее прибытия в исправительный центр. В соответствии с ч.1 ст. 82 УК РФ отсрочить ФИО1 реальное отбывание наказания в виде принудительных работ на срок 1 (один) год до достижения ребенком – дочерью ФИО3, ДД.ММ.ГГГГ.р., четырнадцатилетнего возраста, то есть до 02.11.2026 года. До вступления приговора в законную силу меру пресечения осужденной ФИО1 в виде подписки о невыезде и надлежащем поведении оставить без изменения. По вступлении приговора в законную силу вещественные доказательства по уголовному делу: - личное дело по социальному контракту № 14 на имя ФИО1, находящееся на хранении у представителя потерпевшего ФИО21 – оставить последней; - CD – диск с ответом на запрос №36/81-1557 от 26.02.2025, ответ ПАО «Сбербанк» на запрос №2400484 от 20.05.2025, ответ ПАО «Сбербанк» на запрос №2400451 от 20.05.2025, ответ ПАО «Сбербанк» на запрос № 2320089 от 05.05.2025, хранящиеся при уголовном деле, оставить при материалах дела до истечения срока его хранения. Исковые требования гражданского истца прокурора Каширского района Воронежской области в интересах Министерства социальной защиты Воронежской области о взыскании ущерба, причиненного преступлением удовлетворить. Взыскать с ФИО1 в пользу Министерства социальной защиты Воронежской области ущерб, причиненный преступлением в размере 350 000 (триста пятьдесят тысяч) рублей. Приговор может быть обжалован в апелляционном порядке в Воронежский областной суд в течение 15 суток со дня его провозглашения.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И.В. Киселева Суд: Каширский районный суд (Воронежская область) (подробнее) Иные лица: Прокурор Каширского района Воронежской области (подробнее) Судьи дела: Киселева Ирина Викторовна (судья) (подробнее) Последние документы по делу: Постановление от 19 ноября 2025 г. по делу № 1-43/2025 Приговор от 5 ноября 2025 г. по делу № 1-43/2025 Апелляционное постановление от 18 августа 2025 г. по делу № 1-43/2025 Приговор от 25 февраля 2025 г. по делу № 1-43/2025 Приговор от 17 февраля 2025 г. по делу № 1-43/2025 Приговор от 11 февраля 2025 г. по делу № 1-43/2025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