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Имелись ли у фио, ...паспортные данные противопоказания для проведения операции по лазерной коррекции зрения?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Имеются ли нарушения в действиях врачей ООО МДЦ «Олимп» при назначении лечения и проведении операции?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Своевременно ли истец фио, ...паспортные данные была направлена на госпитализацию в ФБГУ «НМИЦ ГБ им. Гельмгольца»?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Находятся ли в причинно-следственной связи с повреждением здоровья в т.ч. установление инвалидности, с действиями врачей ООО МДЦ «Олимп»? Согласно заключению судебной медицинской экспертизы № 547-МЭ, по вопросу № 1 экспертами установлено, что противопоказаний для выполнения лазерной коррекции зрения методом LASIK у фио не установлено, что подтверждается проведенным обследованием (клинический осмотр врачом-офтальмологом, кератотопографическое исследование, анализы крови, дополнительные диагностические тесты для оценки общей слезопродукции). По вопросам № 2, 3 установлено, что проведенная 17.02.2023г. лазерная коррекция зрения методом LASIK фио была выполнена по показаниям, в необходимом объеме, с соблюдением соответствующих техник и этапов, в соответствии с положениями медицинской науки, практики и установленных требований, каких-либо дефектов и/или недостатков не установлено. Возникшее у фио изменение роговицы после лазерной коррекции зрения (острый кератоконъюнктивит) обусловлено имевшимся у нее заболеванием – «Болезнь Шегрена», признаков наличия которого на момент предоперационного обследования в МДЦ «Олимп» в период времени с 15.02.2023г. по 17.02.2023г. не установлено. Лечение острого кератоконъюнктивита в МДЦ «Олимп» в период времени с 01.03.2023 по 14.03.2023 проводилось консервативно, в соответствии с общепринятыми положениями медицинской науки и практики; каких-либо дефектов и/или недостатков не установлено. Следует отметить, что невыполнение фио рекомендаций врача (неявка на назначенные приемы офтальмолога в МДЦ «Олимп»: 22.02.2023 для послеоперационного наблюдения, а также 04.03.2023, 10.03.2023, 13.03.2023 приемы с проведением противовоспалительной терапии) способствовало прогрессированию клинического течения данного заболевания, а также затрудняло его диагностику. Последующее ухудшение состояния 14.03.2023 в виде возникновения язвы роговицы с перфорацией явилось показанием для решения вопроса о хирургическом лечении, в связи с чем пациентка была своевременно направлена «на госпитализацию» для оказания специализированной помощи в условиях НИИ ГБ им. Гельмгольца. По вопросу № 4 установлено, что возникшее у фио ухудшение здоровья в виде кератоконьюнктивита, осложнившегося язвой роговицы с перфорацией не состоит в причинно-следственной связи с оказанными ей медицинскими услугами в МДЦ «Олимп» в период времени с 12.10.2022 г. по 14.03.2023 г., что подтверждается: - отсутствием каких-либо дефектов и/или недостатков оказанных услуг в указанный период времени; - обусловленностью развития указанных нарушений роговицы имевшимся у фио заболеванием («Болезнь Шегрена»); - аутоиммунным характером данного заболевания в виде определяющей роли влияния индивидуальных реакций иммунной системы организма, заблаговременно предвидеть и гарантировано предотвратить которое не представляется возможным. В соответствии с п. 24 Приказа Минздравсоцразвития от 24.04.2008 № 194н «Об утверждении медицинских критериев определения степени тяжести вреда, причиненного здоровью человека», ухудшение состояния здоровья человека, вызванное характером и тяжестью травмы, отравления, заболевания, поздними сроками начала лечения, его возрастом, сопутствующей патологией и другими причинами, не рассматривается как причинение вреда здоровья. В данном случае ухудшение состояния здоровья фио в виде острого кератоконъюнктивита было вызвано сопутствующей патологией («Болезнь Шегрена» с поражением слюнных желез, слезных желез и иммунологическими нарушениями), в связи с чем, в соответствии с п. 24 Приказа Минздравсоцразвития от 24.04.2008 № 194н «Об утверждении медицинских критериев определения степени тяжести вреда, причиненного здоровью человека» не рассматривается как причинение вреда здоровью. Допрошенная в ходе судебного заседания эксперт фио в полном объеме поддержала выводы судебной экспертизы. Суд принимает в качестве допустимого и достоверного доказательства указанное заключение эксперта, поскольку отсутствуют основания не доверять данному заключению, полученному по результатам назначенной судом экспертизы, где суждения экспертов являются полными, объективными и достоверными, а также изложены в соответствии требованиями законодательства. Выводы экспертов не имеют разночтений, противоречий и каких-либо сомнений, не требуют дополнительной проверки. Кроме того, судебные эксперты были предупреждены об уголовной ответственности за дачу заведомо ложного заключения, предусмотренной ст. 307 УК РФ , что в совокупности с содержанием данного им заключения свидетельствует о том, что исследования были проведены объективно, на строго нормативной основе, всесторонне и в полном объеме. Квалификация лиц, проводивших экспертизу, сомнений не вызывает, эксперты имеют специальное образование, большой опыт работы и право осуществлять экспертную деятельность. Каких-либо объективных и обоснованных доказательств, опровергающих правильность выводов, содержащихся в экспертном заключении стороной истца не представлено, само по себе несогласие истца с результатами экспертизы не свидетельствует о ее недостоверности, неполноте либо неясности и не является основанием для проведения дополнительной или повторной экспертизы в порядке ст. 87 ГПК РФ . При таких обстоятельствах суд полагает, оснований сомневаться в выводах экспертного заключения не имеется, оно в полном объеме отвечает принципам относимости, допустимости и достоверности, тогда как выводы, отраженные специалистом в заключении, указанным принципам не отвечают. В соответствии с ч. 1 ст. 56 ГПК РФ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 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 (ч. 2 ст. 56 ГПК РФ ). Проанализировав заключение судебно-медицинской экспертизы, суд приходит к следующим выводам. В ходе судебного разбирательства не установлено наличие недостатков оказанных медицинских услуг, что подтверждается заключением судебной экспертизы. Нарушений прав истца как потребителя также не установлено. Суд приходит к выводу о том, что стороной истца не доказано обстоятельств, ввиду которых на ответчика может быть возложена обязанность по возмещению расходов на оказание медицинских услуг, расходов на лекарственные препараты, взыскании компенсации морального вреда и штрафа поскольку причинно-следственная связь между действиями ответчика и ухудшением состояния здоровья не установлена, основания для компенсации морального вреда отсутствуют. При изложенных обстоятельствах основания удовлетворения заявленных требований отсутствуют. На основании изложенного, руководствуясь ст.ст. - 199 ГПК РФ , суд РЕШИЛ: В удовлетворении исковых требований фио к ООО «МДЦ «Олимп» о возмещении вреда, причиненного здоровью – отказать. Решение может быть обжаловано в Московский городской суд в течение месяца со дня принятия судом решения в окончательной форме через Никулинский районный суд адрес. Судья: О.А. Казакова Мотивированное решение изготовлено 24.02.2026 г. Суд: Никулинский районный суд (Город Москва) (подробнее) Ответчики: ООО "МДЦ "ОЛИМП" (подробнее) Судьи дела: Казакова О.А. (судья) (подробнее) Последние документы по делу: Решение от 20 ноября 2025 г. по делу № 02-0581/2025 Решение от 11 ноября 2025 г. по делу № 02-0581/2025 Решение от 23 апреля 2025 г. по делу № 02-0581/2025 Решение от 3 июня 2025 г. по делу № 02-0581/2025 Решение от 6 мая 2025 г. по делу № 02-0581/2025 Решение от 26 июня 2025 г. по делу № 02-0581/2025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