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г. Салехард 14 ноября 2025 года Салехардский городской суд Ямало-Ненецкого автономного округа в составе председательствующего судьи Яковлева Д. В. с участием защитника – адвоката Голикова А. П. рассмотрев в открытом судебном заседании по правилам ст. 30.6 КоАП РФ дело об административном правонарушении по жалобам ФИО1 и защитника Голикова А. П. на постановление мирового судьи судебного участка № 1 судебного района Салехардского городского суда Ямало-Ненецкого автономного округа от 21 октября 2025 года, по которому ФИО1, родившийся &lt;дата&gt; в &lt;адрес&gt; Республики Дагестан, гражданин Российской Федерации, проживающий по &lt;адрес&gt; в городе Салехарде привлечён к административной ответственности по ч. 1 ст. 12.8 КоАП РФ, назначен штраф 45 000 рублей с лишением права управление транспортными средствами на 1 год 6 месяцев, У С Т А Н О В И Л: По постановлению мирового судьи ФИО1 признан виновным в управлении транспортным средством водителем, находящимся в состоянии опьянения. В жалобах гражданин и защитник Голиков А. П. просят об отмене постановления и возвращении дела на новое разбирательство. Ссылаются на то, что ходатайство о проведении разбирательства по месту жительства лица, привлекаемого к административной ответственности, заявленное в соответствии с ч. 1 ст. 29.5 КоАП РФ, мировым судьёй необоснованно оставлено без удовлетворения. Защитник Голиков А. П. в судебном заседании поддержал доводы жалоб в полном объёме. Ходатайства ФИО1 и ГАИ ОМВД России по городу Салехарду о проведении разбирательства в их отсутствие удовлетворены. Изучив материалы дела, заслушав мнение стороны защиты, суд приходит к следующим выводам. 25 августа 2025 года в 23 ч. 08 мин. ФИО1 вопреки требованиям п. 2.7 Правил дорожного движения Российской Федерации управлял автомобилем «Киа Рио» г/р/з № рядом с домом №А по улице Мира в городе Салехарде в состоянии опьянения, а именно при наличии абсолютного этилового спирта в выдыхаемом воздухе в концентрациях 0,870 мг/л и 0,701 мг/л. Фактические обстоятельства допущенного нарушения подтверждаются достаточной совокупностью доказательств, которым мировым судьёй дана надлежащая юридическая оценка. Так, в рапорте инспектора ДПС ГАИ ОМВД России по городу Салехарду ФИО2 отражено, что 25 августа 2025 года в 23 ч. 08 мин. рядом с домом №А по улице Мира в городе Салехарде им был остановлен автомобиль «Киа Рио» г/р/з №. Поскольку в поведении ФИО1 усматривались признаки опьянения, водитель сначала был отстранён от управления транспортным средством, после чего было проведено освидетельствование на состояние алкогольного опьянения, а затем направлен на медицинское освидетельствование на состояние опьянения. Меры обеспечения производства по делу об административном правонарушении, предусмотренные ст. 27.12 КоАП РФ, применялись в строгом соответствии с процессуальными требованиями. По результатам медицинского освидетельствования на состояние опьянения в выдыхаемом ФИО1 воздухе выявлен пары этилового спирта в концентрациях 0,870 мг/л и 0,701 мг/л. Также зафиксированы резкий запах спиртного, смазанная речь, шаткая походка, промахи координационных проб, неустойчивость в позе Ромберга. Какие-либо основания сомневаться в достоверности перечисленных выше доказательств отсутствуют. Действия ФИО1 мировым судьёй верно квалифицированы по ч. 1 ст. 12.8 КоАП РФ. Веских причин для отнесения административного правонарушения к категории малозначительных в соответствии со ст. 2.9 КоАП РФ не усматривается. Штраф в размере 45 000 рублей с лишением права управления транспортными средствами на 1 год 6 месяцев является минимально возможным наказанием по санкции ч. 1 ст. 12.8 КоАП РФ. Постановление мирового судьи вынесено в пределах установленного ч. 1 ст. 4.5 КоАП РФ годичного срока давности привлечения к административной ответственности. Существенных нарушений закона на стадиях возбуждения и рассмотрения дела не допущено. О месте и времени составления протокола об административном правонарушении, о месте и времени заседания у мирового судьи ФИО1 уведомлялся заблаговременно надлежащим образом. Ходатайство стороны защиты о передаче дела по подсудности в порядке было мотивированно отклонено. Мировым судьёй в определении верно обращено внимание на то, что местом жительства ФИО1 является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