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Административным ответчиком ФИО20 произведено погашение задолженности на основании решения МИФНС России № 15 по Московской области от 16.11.2023г., о чем в материалы дела представлен чек от 03.04.2025г. на сумму 18 360 руб. 94 коп., в счет погашения задолженности (л.д.45), справку об операциях от 26.08.2025г. на сумму 17 284 руб. 43 коп., в счет погашения задолженности (л.д.46-47). Таким образом, исходя из представленных по делу доказательств, усматривается, что обязанность по уплате транспортного налога за 2023г., налога на имущество физических лиц за 2023г. административным ответчиком исполнена. Вместе с тем, в материалах дела отсутствуют, сведения о направлении требования в адрес административного ответчика о взыскании НДФЛ в части суммы налога, относящейся к части налоговой базы, превышающей 2,4 млн. р., уплаченных на основании налогового уведомления НП, для которых выполнено условие, предусмотренное абзацем восьмым п.6 ст. 228 НК РФ за 2023 год в размере 20 724 руб. 72 коп., в связи с чем, в силу п. 1 ч. 1 ст. 196 КАС РФ суд оставляет данное требование без рассмотрения. Разрешая заявленные требования о взыскании суммы пеней, установленных Налоговым кодексом Российской Федерации, распределяемые в соответствии с подпунктом 1 пункта 11 статьи Бюджетного кодекса Российской Федерации в размере 23 939 руб. 46 коп. суд, учитывает, что нормы законодательства о налогах и сборах не предполагают возможность взыскания пени на сумму тех налогов, право на взыскание которых, налоговым органом утрачено, ее начисление (неначисление) правового значения не имеет. На основании изложенного, руководствуясь ст.ст. , - , 196 КАС РФ , суд Р Е Ш И Л: В удовлетворении исковых требований межрайонной ИФНС России №15 по Московской области к административному ответчику ФИО18 о взыскании транспортного налога с физических лиц в размере 4 808 руб. за 2023 год; налога на имущество физических лиц в размере 3 673 руб. за 2023 год; пени в размере 23 393 рублей 46 копеек – отказать, признать задолженность по пени в размере 23 393,46 руб. безнадежной ко взысканию. Административные исковые требования межрайонной ИФНС России №15 по Московской области к административному ответчику ФИО19 о взыскании НДФЛ в части суммы налога, относящейся к части налоговой базы, превышающей 2,4 млн. р., уплаченных на основании налогового уведомления НП, для которых выполнено условие, предусмотренное абзацем восьмым п.6 ст. 228 НК РФ за 2023 год в размере 20 724 руб. 72 коп. – оставить без рассмотрения.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21.11.2025г.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