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ФИО13 о взыскании транспортного налога с физических лиц за 2018 год в размере 11 100 руб., пени в размере 11 098 руб. 32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