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п. «в» ч. 2 ст. 158 УК РФ , по ст. 25 УПК РФ , в связи с примирением с потерпевшим.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заключение под стражу с содержанием в ФКУ СИЗО №1 УФСИН России по Воронежской области, отменить, освободив из-под стражи незамедлительно из ФКУ СИЗО №1 УФСИН России по Воронежской области.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CD-R диск с видеозаписью с камеры видеонаблюдения, установленной в магазине «Красное Белое», расположенном в &lt;...&gt; хранящийся в уголовном деле, оставить при деле.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потерпевшему Потерпевший №1, защитнику адвокату Исаеву В.Г., прокурору Железнодорожного района г. Воронежа. Настоящее постановление может быть обжаловано в Воронежский областной суд в течение 15 суток со дня его вынесения. Судья В.А. Александров Суд: Железнодорожный районный суд г. Воронежа (Воронежская область) (подробнее) Судьи дела: Александров Валерий Андреевич (судья) (подробнее) Последние документы по делу: Постановление от 14 декабря 2025 г. по делу № 1-230/2025 Постановление от 28 января 2025 г. по делу № 1-230/2025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