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33</w:t>
      </w:r>
    </w:p>
    <w:p>
      <w:pPr>
        <w:spacing w:after="80"/>
        <w:jc w:val="center"/>
      </w:pPr>
      <w:r>
        <w:rPr>
          <w:rFonts w:ascii="Times New Roman" w:hAnsi="Times New Roman" w:eastAsia="Times New Roman" w:cs="Times New Roman"/>
          <w:b w:val="0"/>
          <w:i w:val="0"/>
          <w:sz w:val="22"/>
        </w:rPr>
        <w:t>город Тула</w:t>
      </w:r>
    </w:p>
    <w:p>
      <w:pPr>
        <w:spacing w:after="200"/>
        <w:jc w:val="center"/>
      </w:pPr>
      <w:r>
        <w:rPr>
          <w:rFonts w:ascii="Times New Roman" w:hAnsi="Times New Roman" w:eastAsia="Times New Roman" w:cs="Times New Roman"/>
          <w:b w:val="0"/>
          <w:i w:val="0"/>
          <w:sz w:val="22"/>
        </w:rPr>
        <w:t>15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Соответствует ли часть жилого дома, находящаяся в собственности ФИО12 и ФИО13 (общей площадью 104,7 кв.м) с К№, по адресу: &lt;адрес&gt;, ранее принадлежавшая ФИО16 и ФИО10, градостроительным, строительным, противопожарным, санитарно-эпидемиологическим, экологическим нормам и правилам. Если нет, то каким и в чем это выражается?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Пригоден ли к эксплуатации по назначению жилой дом № по &lt;адрес&gt; после реконструкции, проведенной в части дома, принадлежащей ФИО12 и ФИО13 (ранее – ФИО16 и ФИО10)? Если нет, то почему?</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Создает ли дом № по &lt;адрес&gt; и его часть, принадлежащая ФИО12 и ФИО13 (ранее – ФИО16 и ФИО10), угрозу жизни и здоровью как жителям дома, так и иным лицам?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Если при реконструкции части дома № по &lt;адрес&gt;, принадлежащей ФИО12 и ФИО13 (ранее – ФИО16 и ФИО10), допущены нарушения и недостатки, то возможно ли их устранение? Предложить варианты устранения недостатков и нарушений (перечень работ, их стоимость). Проведение судебной экспертизы поручено Федеральному бюджетному учреждению Тульская лаборатория судебной экспертизы Министерства юстиции Российской Федерации. Согласно экспертному заключению ФБУ Тульская ЛСЭ Минюста России от ДД.ММ.ГГГГ № реконструкция части жилого дома, выделенного решением Центрального районного суда г.Тулы от 25.05.2010 года в собственность ФИО16 и ФИО10, заключается в следующем: - переустройство веранды лит.а1, площадью 7,1 кв.м (согласно техпаспорту от ДД.ММ.ГГГГ.) в жилую пристройку лит.А6 (согласно техпаспорту от ДД.ММ.ГГГГ.); демонтаж перегородок между помещениями № и № в лит.А1, между лит.А1 и лит.А2 (согласно техпаспорту от ДД.ММ.ГГГГ.); возведении дополнительных стен между лит.А1 и лит.А (согласно техпаспорту от ДД.ММ.ГГГГ.); возведение мансарды над лит.А1,А2,А4,А6 (согласно техпаспорту от ДД.ММ.ГГГГ.), устройство лестницы на мансардный этаж (согласно техпаспорту от ДД.ММ.ГГГГ.), произведение работ по усилению существующего фундамента в строениях лит.А1,А2 (согласно техпаспорту от ДД.ММ.ГГГГ.). Часть жилого дома, расположенного по адресу: &lt;адрес&gt;, принадлежащая ФИО13 и ФИО12, с К№, является неоконченной реконструкцией дома блокированной застройки. Конструктивные решения и строительные материалы части жилого дома, с К№, общей площадью 104,7 кв.м, находящейся в собственности ФИО12 и ФИО13, расположенного по адресу: &lt;адрес&gt;, ранее принадлежавшая ФИО16 и ФИО10, соответствует современным строительным, техническим, экологическим и противопожарным нормам и правилам, за исключением СП 17.13330.2017 в части герметичности примыкания конструкций кровли. Не соответствует градостроительным нормам в части минимальных отступов от границ соседнего участка до жилой пристройки А6 и лит.А2. До реконструкции жилого дома он также не соответствовал градостроительным нормам в части минимальных отступов от границ соседнего участка до веранды лит.а1 и пристройки лит.А2. Указанная часть жилого дома, общей площадью 104,7 кв.м, пригодна для эксплуатации по назначению, как часть жилого дома блокированной застройки. В состоянии на момент экспертного осмотра часть жилого дома с К№ непригодна для постоянного, круглогодичного проживания, удовлетворения гражданами бытовых и иных нужд, связанных с их проживанием в нем, техническое состояние является ограниченно-работоспособным, т.е. не пригодна для эксплуатации по назначению как часть жилого дома блокированной застройки. Следуя формулировке поставленного вопроса об «угрозе жизни и здоровью граждан», в границах специальных строительно-технических знаний исследуемая часть жилого дома, принадлежащая ФИО12 и ФИО13 (ранее – ФИО16 и ФИО10), в существующих условиях на момент проведения экспертного осмотра не создает угрозу жизни и здоровью граждан. Определить возможность угрозы жизни и здоровью вследствие несоответствия жилого дома требованиям СП 17.13330.2017 «Кровли» в части негерметичности примыкания кровли, Правил землепользования и застройки МО г.Тула, СП 42.13330.2016 «Градостроительство. Планировка и застройка городских и сельских поседений, СП 30-102-99 «Планировка и застройка территорий малоэтажного жилищного строительства» в части нарушения минимального отступа менее 3 метров до границы соседнего участка не представляется возможным. Следуя формулировке поставленного вопроса об «угрозе жизни и здоровью граждан», в границах специальных строительно-технических знаний исследуемая часть жилого дома, принадлежащая ФИО7, в существующих условиях на момент проведения экспертного осмотра не создает угрозу. При этом эксперт, следуя определению ГОСТ 31937-2024 «Правила исследования и мониторинга технического состояния», отмечает, что эксплуатация возможна при проведении необходимых мероприятий по обеспечению механической безопасности здания, восстановлению или усилению конструкций и последующем мониторинге технического состояния. При реконструкции части дома № по &lt;адрес&gt;, принадлежащей ФИО12 и ФИО13 (ранее – ФИО16 и ФИО10), допущены следующие недостатки: примыкание между двумя частями жилого дома, которые обособленно используют ФИО7, ФИО13 и ФИО12, вдоль общей стены в строениях лит.А и лит.А1, было выполнено с существенным зазором между существующей стеной и вновь возводимой конструкцией для опирания стены мансардного этажа; при возведении мансардного этажа примыкание к существующему скату кровли выполнено с зазором между существующим скатом кровли и вновь возводимой конструкцией. Для устранения выявленных недостатков необходимо выполнить заполнение пространства между стенами лит.А и лит.А1, мансардой и лит.А3 и обеспечить герметичность примыкания мансарды к кровле строений лит.А3 и лит.А. Согласно локальной смете, стоимость устранения недостатков при проведении реконструкции части дома № по &lt;адрес&gt;, принадлежащей ФИО12 и ФИО13 (ранее – ФИО16 и ФИО10), составляет 16096,78 руб. Вопреки мнению ФИО7 и его представителя адвоката Шестопалова И.В., судебная коллегия полагает, что данное заключение судебной экспертизы является допустимым доказательством по делу, поскольку соответствует требованиям ст. 86 ГПК РФ и ст.25 Федерального закона «О государственной судебно-экспертной деятельности в Российской Федерации» от 31.05.2001г. №73-ФЗ, дано квалифицированным и компетентным специалистом – государственным судебным экспертом ФИО6, имеющей высшее образование по специальности «Строительство», дополнительное профессиональное образование по специальности «Технические и сметно-расчетные исследования строительных объектов и территории, функционально связанной с ними». Эксперту разъяснены права и обязанности, предусмотренные ст. 85 ГПК РФ , эксперт в установленном порядке предупрежден об уголовной ответственности по ст. 307 УК РФ . Оснований сомневаться в правильности выводов эксперта, которые обоснованы подробным исследованием объекта и материалов гражданского дела, в т.ч. технической документацией инвентарного дела БТИ на дом, мотивированы в заключении ссылками на нормативные акты, результаты непосредственного осмотра обеих частей дома в присутствии сторон спора, проиллюстрированы цветным фотоматериалом, - не имеется. Оснований для вызова в суд для допроса государственного судебного эксперта ФБУ Тульская ЛСЭ Минюста России ФИО6, о чем ходатайствовал ФИО7, судебная коллегия, с учетом заявленных им доводов о несогласии с экспертным заключением, не усматривает. Так, в экспертном заключении № от ДД.ММ.ГГГГ приведено правовое понятие реконструкции объекта капитального строительства и подробно обосновано, в связи с какими обстоятельствами эксперт считает реконструкцию блока жилого дома истцов по первоначальному иску незаконченной. Правовые основания, предусмотренные ст. 87 ГПК РФ для назначения по делу дополнительной судебной строительно-технической экспертизы, о чем ходатайствовал ФИО7, по мнению судебной коллегии, отсутствуют, поскольку на все поставленные, с учетом предмета спора и подлежащих доказыванию юридически-значимых обстоятельств, вопросы эксперт ФБУ Тульская ЛСЭ Минюста России подробно и мотивированно ответила в своем заключении № от ДД.ММ.ГГГГ, в т.ч. о техническом состоянии части дома ФИО7, влиянии на эту часть дома реконструкции второй части дома, недостатках проведенной реконструкции. ФИО7 заявлен встречный иск об обязании ФИО13 и ФИО12 устранить допущенные при реконструкции части дома нарушения и привести реконструированную часть дома в соответствие с установленными требованиями. В соответствии с ч.3 ст. 196 ГПК РФ суд принимает решение по заявленным истцом требованиям. Поскольку требований о взыскании убытков либо возмещения ущерба, причиненного его имуществу реконструкцией соседней части жилого дома, ФИО7 в рамках настоящего гражданского дела не заявлено, то указанные им в ходатайстве о назначении по делу дополнительной судебной строительно-технической экспертизы вопросы не относимы к предмету спора и разрешаемым исковым требованиям (в т.ч. встречным), в том виде, в котором они сформулированы истцами. Согласно заключению судебной экспертизы экспертом были осмотрены обе части жилого дома № по &lt;адрес&gt;, которые являются обособленными, каждая имеет свой вход: первая часть с К№ представляет собой одноэтажное разрушающееся деревянное строение, к боковой стене которого примыкает вторая часть жилого дома с К№, которая является двухэтажным жилым строением без подвала, с мансардным этажом. В результате произошедших изменений (возведение пристроек лит.А6 и мансарды над лит.А1,А2,А4,А6, размещение новых перегородок) увеличился строительный объем и общая площадь помещений, что относится к реконструкции. Следовательно, в период с ДД.ММ.ГГГГ вторая часть дома была реконструирована. Части жилого дома, которые обособленно используют ФИО7, ФИО13 и ФИО12, разделены общей стеной в строениях лит.А3 и лит.А4. При этом между строениями лит.А и лит.А1 отсутствует единая стена, что является признаком незавершенной реконструкции блока жилого дома. Чердачное пространство разграничено, крыши двух частей жилого дома обособлены. При надстройке мансардного этажа над лит.А1, А2, А4, А6 примыкание между двумя частями жилого дома, которыми обособленно пользуются ФИО7, ФИО12 и ФИО13, вдоль общей стены в строениях лит.А и лит.А1 было выполнено с существенным зазором между существующей стеной и вновь возводимой конструкцией для опирания стены мансардного этажа. Данное несоответствие относится к незаконченности реконструкции блока жилого дома. По указанным основаниям эксперт пришла к выводу о том, что часть жилого дома № по &lt;адрес&gt;, принадлежащая ФИО12 и ФИО13 (с К№), является неоконченной реконструкцией дома блокированной застройки. Вопреки доводам ФИО7, данный вывод эксперта изложен логично, понятно, мотивированно. Фактически эксперт установила нарушение при проведении реконструкции - наличие зазора между частью дома ФИО7 и соседним блоком, которое свидетельствует о том, что реконструкция части дома истцов не завершена, поскольку требует устранения этого недостатка. Также эксперт установила, что при возведении мансардного этажа примыкание к существующему скату кровли выполнено с зазором между существующим скатом кровли и вновь возведенной конструкцией. Выявленные экспертом недостатки являются устранимыми, на что прямо указано в экспертном заключении № от ДД.ММ.ГГГГ., экспертизой определены способ их устранения, конкретные вид, перечень и объем работ, их стоимость. Так, в заключении указано, что необходимо заполнить пространство между стенами лит.А и лит.А1, мансардой и лит.А3 и обеспечить герметичность примыкания мансарды к кровле строений лит.А3 и лит.А. Заключение содержит смету необходимых для устранения недостатков реконструкции работ. Согласно экспертному заключению ФБУ Тульская ЛСЭ Минюста России № от ДД.ММ.ГГГГ дом № по &lt;адрес&gt; расположен в зоне Ж1 - зоне застройки индивидуальными жилыми домами. На момент экспертного осмотра высота исследуемой части жилого дома в коньке кровли соответствует градостроительным требованиям. Процент застройки земельного участка не превышает максимальную величину. Минимальный отступ от жилого дома (жилых пристроек лит.А6 и лит.А2) до фактических границ со стороны участка № составляет 2,72 м, что не соответствует градостроительным требованиям в части минимального расстояния до границы земельного участка в 3 м. Согласно данным технического паспорта, по состоянию на ДД.ММ.ГГГГ., расстояние между жилой пристройки лит.А2 и веранды лит.а1 (в настоящее время пристройка лит.А6) до границы соседнего участка составляло также 2,72 м. В исследуемом доме у каждой его части имеются: центральное электро-, газо-, водоснабжение, водоотведение, отопление и горячее водоснабжение; в составе помещений имеются: жилые комнаты, кухни, санузлы, подсобные помещения, площади которых больше минимально допустимых. Требования к инсоляции, естественному освещению, вентиляции, противопожарным расстояниям между строениями соблюдены. На момент экспертного осмотра часть дома с К№, общей площадью 104,7 кв.м, принадлежащая ФИО12 и ФИО13, соответствует современным строительным, техническим, экологическим и противопожарным нормам и правилам, физическое состояние конструкций, параметры микроклимата являются нормативными. Данная часть дома пригодна для эксплуатации по назначению, как часть жилого дома блокированной застройки. На момент экспертного осмотра часть жилого дома с К№ (принадлежащая ФИО7) не эксплуатируется, имеется провисание перекрытий, гниль деревянных конструкций, разрушение фундамента, частичное отсутствие оконных заполнений, отсутствие отопления, газо- и электроснабжения. Данная часть дома не пригодна для постоянного, круглогодичного проживания, ее техническое состояние является ограниченно работоспособным, данная часть дома не пригодна для эксплуатации по назначению как часть жилого дома блокированной застройки. Техническое состояние основных конструктивных элементов части дома истцов – работоспособное. Пространственная жесткость обеспечивается совместной работой каменного фундамента, каменных стен и деревянных перекрытий. Горизонтальность и вертикальность несущих конструкций не нарушена, отсутствуют признаки, свидетельствующие о наличии деформаций и повреждений, относящихся к «недопустимому» и «аварийному» состоянию. Конструктивное решение и техническое состояние несущих элементов исследуемого строительного объекта обеспечивают необходимую устойчивость и надежность эксплуатации, исключающие возможность их внезапного обрушения. Техническое состояние исследуемой части жилого дома ФИО7 характеризуется снижением несущей способности здания и его эксплуатационных характеристик. Эксплуатация этой части дома возможна при проведении необходимых мероприятий по обеспечению механической безопасности здания, восстановлению или усилению конструкций и последующем мониторинге технического состояния. Таким образом, эксперт пришел к выводу о наличии двух недостатков проведенной реконструкции части дома истцов, которые являются устранимыми и несущественными. Каких-либо иных негативных воздействий реконструкции части дома ФИО12 и ФИО13 на часть дома ФИО7 судебной экспертизой не установлено. Выводы эксперта согласуются с иными доказательствами по делу. Так, обращаясь в суд с иском о реальном разделе жилого дома № по &lt;адрес&gt; (гражданское дело Центрального районного суда г.Тулы №2-1313\10), истец ФИО10 пояснила в суде (протокол судебного заседания от 25.05.2010г.), что реальный раздел жилого дома необходим для того, чтобы пользоваться своей частью дома, независимо от других сособственников. Она планирует улучшить жилищные условия, произвести ремонт своего жилья, т.к. часть дома, принадлежащая ФИО7, находится в ненадлежащем состоянии: окна забиты фанерой, отсутствует отопление, в связи с чем общая стена дома покрывается плесенью. Ответчик ФИО7, не возражавший против реального раздела домовладения, пояснил в том же судебном заседании ДД.ММ.ГГГГ, что дом № по &lt;адрес&gt; пришел в негодность от старости. Он (ФИО7) не проживает в принадлежащей ему части указанного дома, но в нее подведены газ и электричество, окна застеклены. В рамках настоящего гражданского дела истцы ФИО12 и ФИО13, третье лицо ФИО5 (проживающая в соседнем доме - № по &lt;адрес&gt;) поясняли, что принадлежащая ФИО7 часть дома и прилегающий к ней земельный участок длительное время находятся в заброшенном состоянии. В рамках рассмотрения настоящего гражданского дела ответчик (истец по встречному иску) ФИО7 не отрицал в суде, что не проживает в доме № по &lt;адрес&gt;, в ДД.ММ.ГГГГ.г. в его части дома начались проблемы с отоплением, лопнули батареи. С этого времени его часть дома не отапливается. Из инвентарного дела на дом № по &lt;адрес&gt; следует, что жилым домом, ДД.ММ.ГГГГ постройки, основным строением является только лит.А (состоящая из одной комнаты площадью 23 кв.м, которая выделена в собственность ФИО7 при реальном разделе дома), все остальные помещения данного домовладения являются пристройками к лит.А (жилые - лит.А1, лит.А2, лит.А3, лит.А4, лит.А5, лит.А6, над лит.А1,А2, А4,А6, пристройка лит.а). По данным техинвентаризации ДД.ММ.ГГГГ., основное строение лит.А имеет процент износа 58%. Отмечено наличие трещин, осадка фундамента, повреждение стен гнилью. В техпаспорте, по состоянию на ДД.ММ.ГГГГ год, указано, что лит.А является основным строением, домовладением, остальные литеры – пристройки к нему. Стены в лит.А бревенчатые, с двух сторон обшиты тесом, повреждены гнилью, имеют трещины, процент износа стен 60%; фундамент - с трещинами, наблюдается его осадка, процент износа 60%; перегородки имеют незначительное отклонение, перекос, незначительный прогиб балок перекрытия (процент износа перегородок и балок 55%); гниль, рассыхание рам и подоконников, перекос и осадка дверных проемов (износ 60%), штукатурка стен утрачена; техническое состояние системы электричества – неудовлетворительное. Аналогичным образом техническое состояние основных конструктивных элементов лит.А описано в техпаспорте, по состоянию на ДД.ММ.ГГГГ. Таким образом, неудовлетворительное техническое состояние части дома ФИО7, основных конструктивных элементов этой части дома ввиду износа в процессе эксплуатации отмечено в документах технической инвентаризации до проведения реконструкции второй части дома. В заключении ООО «&lt;данные изъяты&gt;» № от ДД.ММ.ГГГГ, представленном в суд ФИО7, указано, что бывшая ранее смежной перегородка в настоящее время является наружной перегородкой в помещении ФИО7, не обеспечивает возможность создания в помещении ФИО7 пригодного для проживания микроклимата. Однако, как указано выше, стена в лит.А, где располагается комната, о которой указано в заключении ООО «&lt;данные изъяты&gt;», является не перегородкой, а капитальной бревенчатой стеной, поскольку лит.А - это основное строение. Указанное заключение ООО «Альянс-капитал» № от ДД.ММ.ГГГГ получено ФИО7 во внесудебном порядке, дано без осмотра реконструированной части дома, только на основании техпаспорта, по состоянию на ДД.ММ.ГГГГ., без анализа технической документации за разные периоды существования дома, без описания и анализа фактического состояния основных конструктивных элементов исследуемой части дома, в связи с чем объективность, полнота и правильность данного заключения вызывают сомнения, не позволяет признать его допустимым доказательством по делу. Вместе с тем, из содержащегося в данном заключении фотоматериала (т.2 л.д.41,48-50) усматривается, что часть дома ФИО7 находится в заброшенном состоянии, окна без остекления, забиты. В техническом заключении ООО «&lt;данные изъяты&gt;» по результатам обследования жилого дома от ДД.ММ.ГГГГ, представленного в суд представителем истцов по первоначальному иску, подробно проанализированы данные технической инвентаризации дома № по &lt;адрес&gt; по состоянию на ДД.ММ.ГГГГ, ДД.ММ.ГГГГ. Установлено, что, по состоянию на ДД.ММ.ГГГГ., т.е. до реконструкции, данный дом представлял собой здание, состоящее из бревенчатого основного строения лит.А, сблокированного со стороны правового бокового фасада с жилыми пристройками лит.А1 и лит.А2; со стороны дворового фасада к основному строению лит.А и жилым пристройкам лит.А1 и лит.А2 примыкали жилые пристройки лит.А3, лит.А4, лит.А5, пристройка лит.а и веранда лит.а1. Общая боковая бревенчатая стена располагалась между основным строением лит.А и жилой пристройкой лит.А1, общая боковая стена кирпичная стена располагалась между жилыми пристройками лит.А3 и лит.А4 (т.2 л.д.119). По данным инвентаризации от ДД.ММ.ГГГГ. часть дома блокированной застройки, принадлежащая в настоящее время ФИО12 и ФИО13, состоит из бревенчатой жилой пристройки лит.А1, шлакозаливной жилой пристройки лит.А2, сблокированных со стороны дворового фасада с кирпичной жилой пристройкой лит.А4 и жилой пристройкой лит.А6, выполненной из пенобетонных блоков. Над жилыми пристройками лит.А1, лит.А2, лит.А4, лит.А6 возвещены каркасные ограждающие конструкции мансарды лит. над А1,А2,А4,А6. В ходе реконструкции части дома собственниками возведена на бетонном основании новая боковая, без проемов, каркасная стена жилой пристройки лит.А1, с двухсторонней обшивкой цементно-стружечными плитами, с отступом на 10-15 см от общей боковой стены, расположенной между основным строением лит.А, входящем в состав дома блокированной застройки, принадлежащем на праве собственности ФИО7, и жилой пристройкой лит.А1, входящей в состав реконструированного блока дома. Необходимость возведения новой боковой стены без проемов жилой пристройки лит.А1 с отступом от боковой стены, расположенной между основным строением лит.А и лит.А1, на которую опираются конструкции фронтона мансарды лит. над лит.А1,А2,А4,А6, вызвана недопустимостью увеличения нагрузки от конструкций мансарды на общую боковую бревенчатую стену, имеющую повреждения древесины венца из бревен (продольные трещины вдоль волокон на глубину до 1\2 диаметра сруба, биоповреждения и выкрашивания отдельных волокон) за длительный период эксплуатации жилого дома лит.А, ДД.ММ.ГГГГ постройки, а также имеющимся креном общей боковой бревенчатой стены, в результате которого величина отступа имеет переменные размеры – 10 см в нижней части и 15 см в уровне карнизной части. Для предотвращения попадания атмосферных осадков в образовавшийся зазор между стенами лит.А и жилой пристройки лит.А1, по верху скатов кровли лит.А устроены фартуки из стальных листов с креплением их к вертикальной конструкции, выходящей выше кровли дома лит.А – стене мансарды. Ограждающие стеновые конструкции жилого дома лит.А, входящего в состав части дома ФИО7, выполнены из срубных оцилиндрованных бревен. В ходе обследования дома выполнены измерения диаметров продольной и поперечной стен лит.А на участке главного фасада дома, доступном для обследования, и установлено, что диаметр бревен сруба, образующих продольный венец (наружную стену дома лит.А, выходящую на главный фасад), составляет 18-20 см; диаметр бревен сруба, образующих торцевой венец (ранее бывшую общую боковую стену между домом лит.А и жилой пристройкой лит.А1), составляет 18-20 см. Таким образом, диаметр бревен продольной и поперечной стен дома лит.А одинаков; бывшая ранее общей торцевая стена является капитальной, не является перегородкой, что позволяет обеспечить требуемые теплотехнические характеристики общей боковой стены (торцевой стены сруба), которая стала наружной после возведения с отступом от нее отдельно стоящей стены жилой пристройки лит.А1. Согласно визуальному осмотру, блок дома с К№, не эксплуатируется собственником, что подтверждает заброшенный внешний вид построек, наличие заделанных старыми строительными материалами оконных проемов, повреждение остекления в оконных проемах, наличие повреждений ограждающих конструкций. Данное техническое заключение ООО «&lt;данные изъяты&gt;» также получено во внесудебном порядке, изнутри часть дома ФИО7 специалистом не осматривалась, однако, все выводы специалиста подробно аргументированы, обоснованы анализом технической документации на жилой дом № по &lt;адрес&gt; за разные годы, ссылками на нормативные акты, данные фактического осмотра, произведенные измерения, проиллюстрированы цветным информативным фотоматериалом, схемами. Выводы специалиста ООО «&lt;данные изъяты&gt;», изложенные в техническом заключении, согласуются с выводами судебной строительно-технической экспертизы, в связи с чем судебная коллегия признает техническое заключение ООО «&lt;данные изъяты&gt;» допустимым по делу письменным доказательством. Несоблюдение минимального расстояния от реконструированной части дома до границы соседнего земельного участка (2,72 м вместо 3 м) не является тем существенным нарушением, которое препятствует удовлетворению первоначального иска, поскольку нарушений данным недостатком чьих-либо прав по делу не установлено. Третье лицо ФИО5, являющаяся собственником дома № по &lt;адрес&gt;, пояснила в суде апелляционной инстанции, что ее домовладение граничит с реконструированной частью дома № по &lt;адрес&gt;, ныне принадлежащей ФИО12 и ФИО13, спора о границе земельных участков между ними нет, претензий относительно законности реконструкции спорной части домовладения у нее также не имеется. Кроме того, судебный эксперт указала в своем заключении, что и до реконструкции минимальное расстояние между частью дома ФИО16 и ФИО10 до границы соседнего земельного участка было таким же, не соответствовало нормативным значениям. При указанных обстоятельствах судебная коллегия полагает, что вышеприведенное экспертное заключение ФБУ Тульская ЛСЭ Минюста России от ДД.ММ.ГГГГ № объективно подтверждает доводы истцов по первоначальному иску о том, что после проведенной реконструкции принадлежащая им часть жилого дома соответствует требованиям действующих норм и правил, сохранение блока дома в реконструированном виде не нарушает права и охраняемые законом интересы других лиц и не создает угрозу жизни и здоровью граждан, в связи с чем спорная часть дома может быть сохранена в реконструированном виде с общей площадью 104,7 кв.м. Вместе с тем, разрешая встречный иск ФИО7 об обязании ФИО13 и ФИО12 устранить допущенные при реконструкции их части дома нарушения, судебная коллегия полагает, с учетом выводов экспертного заключения ФБУ Тульская ЛСЭ Минюста России от ДД.ММ.ГГГГ №, что имеются правовые основания для удовлетворения названных требований. Экспертом указаны следующие недостатки произведенной реконструкции части жилого дома истцов по первоначальному иску: примыкание между двумя частями жилого дома, которые обособленно используют ФИО7, ФИО13 и ФИО12, вдоль общей стены в строениях лит.А и лит.А1, выполнено с существенным зазором между существующей стеной и вновь возведенной конструкцией для опирания стены мансардного этажа; при возведении мансардного этажа примыкание к существующему скату кровли выполнено с зазором между существующим скатом кровли и вновь возведенной конструкцией. Для устранения выявленных недостатков, согласно экспертному заключению ФБУ Тульская ЛСЭ Минюста России от ДД.ММ.ГГГГ. №, необходимо выполнить заполнение пространства между стенами лит.А и лит.А1, мансардой и лит.А3 и обеспечить герметичность примыкания мансарды к кровле строений лит.А3 и лит.А. При установленных по делу обстоятельствах суд апелляционной инстанции полагает необходимым возложить на ФИО12 и ФИО13 обязанность устранить выявленные указанные экспертом недостатки реконструкции их части дома, восстановив, таким образом, нарушенные права собственника соседней части дома ФИО7 Согласно ст. 206 ГПК РФ при принятии решения суда, обязывающего ответчика совершить определенные действия, не связанные с передачей имущества или денежных сумм, суд в том же решении может указать, что, если ответчик не исполнит решение в течение установленного срока, истец вправе совершить эти действия за счет ответчика с взысканием с него необходимых расходов. В случае, если указанные действия могут быть совершены только ответчиком, суд устанавливает в решении срок, в течение которого решение суда должно быть исполнено. Судебная коллегия полагает, что ФИО13 и ФИО12 следует установить срок – 4 месяца со дня вынесения настоящего апелляционного определения для исполнения решения суда об устранении недостатков реконструкции, что является достаточным сроком с учетом объема работ и сезонных погодных условий, влияющих на возможность совершения указанных действий. На основании изложенного, судебная коллегия полагает, что решение Центрального районного суда г.Тулы от 22.07.2014 года нельзя признать законным и обоснованным, в связи с чем оно подлежат отмене, на основании п.4 ч.4 ст. 330 ГПК РФ , как постановленное в нарушение норм материального и процессуального права. Поскольку юридически значимые по делу обстоятельства установлены, судебная коллегия в соответствии со ст. 328 ГПК РФ полагает возможным, отменив решение суда первой инстанции, принять по делу новое решение, которым исковые требования ФИО13 и ФИО12 и встречный иск ФИО7 - удовлетворить. Руководствуясь ст.ст. - 330 ГПК РФ , судебная коллегия о п р е д е л и л а: решение Центрального районного суда г.Тулы от 22.07.2014 года – отменить. Принять по делу новое решение, которым исковые требования ФИО12 и ФИО13, встречный иск ФИО7 - удовлетворить. Сохранить часть жилого дома № (блок жилого дома блокированной застройки) с К№, расположенного по адресу: &lt;адрес&gt;, в реконструированном виде с общей площадью 104,7 кв.м. Признать за ФИО12 и ФИО13 право общей совместной собственности на часть жилого дома № по &lt;адрес&gt; (блок жилого дома блокированной застройки), общей площадью 104,7 кв.м, с К№, состоящей из помещений: жилая комната №, площадью 28 кв.м в лит.А1,А2; кухня (помещение №), площадью 8 кв.м в лит.А4, шкаф (помещение №) площадью 0,3 кв.м в лит.А4, кладовая (помещение №) площадью 2,9 кв.м в лит.А6, прихожая (помещение №) площадью 6,2 кв.м в лит.А6, санузел (помещение №) площадью 7,1 кв.м в лит.А6, мансарды лит.над А1,А2,А4,А6 – жилая комната площадью 16,4 кв.м, коридор (помещение №) площадью 8,9 кв.м, кабинет (помещение №) площадью 9,6 кв.м, жилая комната (помещение №) площадью 14,1 кв.м, санузел (помещение №) площадью 3,2 кв.м. Возложить на ФИО12 и ФИО13 обязанность устранить недостатки, допущенные при реконструкции принадлежащей им части жилого дома № по &lt;адрес&gt;, с К№, выполнив заполнение пространства между стенами лит.А и лит.А1, мансардой и лит.А3, и обеспечить герметичность примыкания мансарды к кровле строений лит.А3 и лит.А, согласно экспертному заключению ФБУ Тульская ЛСЭ Минюста России № от ДД.ММ.ГГГГ, в срок – 4 месяца со дня вынесения настоящего апелляционного определения. Председательствующий Судьи: Мотивированное апелляционное определение составлено 29.12.2025г. Суд: Тульский областной суд (Тульская область) (подробнее) Ответчики: администрация г. Тулы (подробнее) Министерство имущественных и земельных правоотношений ТО (подробнее) Судьи дела: Бобкова Светлана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