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подписание обществом в течение 30 календарных дней с даты получения от Продавца подписанных продавцом проектов документов, соглашений о рассрочке погашения задолженности по заключенным между Обществом и Продавцом договорам займа на условиях, согласованных сторонами в № 2 к Договору купли-продажи акций.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истечение 30 календарных дней с датой прекращения введенной в отношении Общества процедуры конкурсного производства. Также для возмещения покупателю имущественных потерь продавца требовалось соблюдение одного условия: соглашения о рассрочке погашения задолженности по заключенным между Обществом и Продавцом договорам займа должны быть подготовлены на условиях, согласованных сторонами в Приложении № 2 к Договору купли-продажи акций. В Приложении № 2 к Договору купли-продажи акций истец и покупатель установили график возврата суммы займа и начисленных на сумму займа процентов, согласно которому первый из трех предусмотренных платеж в размере 40% от суммы задолженности по возврату суммы займа, существовавшей на дату заключения соглашения о реструктуризации должен был быть произведен истцом до 30.05.2022 г. адрес” уступил ООО “Мегаком” право требования по договорам займа на основании договора цессии от 21.03.2022г., а ответчик ООО “Мегаком” инициировал процесс взыскания задолженности по договорам займа. Разрешая спор, суд, руководствуясь ст. ст. , , , , , , , , 425 ГК РФ пришел к правильному выводу об отказе в удовлетворении исковых требований истца. Согласно правовой позиции, изложенной в пункте 14 Информационного письма Президиума Высшего Арбитражного Суда Российской Федерации № 120 «Обзор практики применения арбитражными судами положений главы 24 гражданского кодекса Российской Федерации», заявляя о недействительности договора цессии, должник должен доказать каким образом оспариваемое соглашение об уступке права нарушает его права и обязанности. Довод апелляционной жалобы о том, что истец надлежащим образом выполнил обязательства, а ответчик адрес уклонился от заключения предусмотренного условиями договора купли-продажи соглашения о рассрочке, вместо этого переуступив ООО «Мегаком» требования к истцу по договорам займа, является необоснованным и опровергается материалами дела. По смыслу п.п. 3 п. 4.2. договора купли-продажи акций, истец должен был направить ответчику адрес подписанное с его стороны соглашение о рассрочке на условиях, согласованных в Приложении № 2 к договору купли-продажи акций, однако, сведений о том, что истцом до 30.05.2022г. данное условие было выполнено материалы дела не содержат. При этом, судебная коллегия учитывает, что договор купли-продажи акций от 20 октября 2021 года заключен между ООО «ПФ-Инвест» в качестве покупателя, и ФИО2 в качестве продавца, при этом указанный договор по своей правовой природе не может обязывать сторону, не являющуюся стороной договора, в данном случае – адрес -3» совершать какие-либо действия, в том числе, заключать соглашение о рассрочке. Каких-либо иных документов, обязывающих адрес, заключить с ФИО2 соглашение о рассрочке погашения долга по договорам займа, материалы дела не содержат и истцом в порядке ст. 67 ГПК РФ не представлено. В апелляционной жалобе истец ссылается на то, что суд первой инстанции отклонил ходатайство об истребовании у ответчика адрес» оригиналов договоров займа и назначении экспертизы с целью установления принадлежности подписи, выполненной от имени истца в договорах займа, обосновывая это тем, что истец оригиналов займа не имеет, договоры займа он не заключал, полномочия на подписания договоров он никому не предоставлял. Данные доводы являются необоснованными, поскольку в исковом заявлении, имеющемся в материалах дела, истец сам указывает на то, что являясь генеральным директором и акционером ответчика, в период с 2016 по 2017 г.г. заключил ряд договоров займа. Судебная коллегия, рассмотрев дело в пределах доводов апелляционной жалобы в соответствии с абз. 1 ч. 1 ст. 327.1 ГПК РФ , соглашается с выводами суда первой инстанции, поскольку они основаны на исследованных судом доказательствах, которым дана аргументированная правовая оценка, при этом мотивы, по которым суд пришел к указанным выводам, исчерпывающим образом изложены в решении суда и являются обоснованными. Иные доводы апелляционной жалобы на правильность постановленного судом решения повлиять не могут, поскольку они не содержат каких-либо обстоятельств, которые не были бы предметом исследования суда первой инстанции, не свидетельствуют о нарушении судом норм материального или процессуального права, а по существу сводятся к иной субъективной оценке доказательств. Нарушений норм материального и процессуального права, которые привели или могли привести к неправильному разрешению данного дела, в том числе и те, на которые имеются ссылки в апелляционной жалобе, судом не допущено. При таком положении оснований для отмены решения суда первой инстанции не имеется. На основании изложенного, руководствуясь ст.ст. , 329 ГПК РФ , судебная коллегия ОПРЕДЕЛИЛА: решение Басманного районного суда адрес от 12 августа 2024 года в редакции определения об исправлении описки от 19 августа 2024 года оставить без изменения, апелляционную жалобу фио – без удовлетворения. Мотивированное апелляционное определение изготовлено 23 декабря 2025 года. Председательствующий: Судьи: Суд: Московский городской суд (Город Москва) (подробнее) Ответчики: ООО"Колизей-3" (подробнее) ООО "Мегаком" (подробнее) Судьи дела: Курносова О.А.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