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 В соответствии с ч.ч. 1 и 3 ст. 69 УК РФ при совокупности преступлений наказание назначается отдельно за каждое совершенное преступление. Если хотя бы одно из преступлений, совершенных по совокупности, является тяжким или особо тяжким преступлением, то окончательное наказание назначается путем частичного или полного сложения наказаний. При этом окончательно наказание в виде лишения свободы не может превышать более чем наполовину максимальный срок наказания в виде лишения, предусмотренный за наиболее тяжкое из совершенных преступлений. Приговором Волоколамского городского суда Московской области от ДД.ММ.ГГГГ ФИО6 осужден по ст. ч. 2 п. «в» УК РФ к 2 годам лишения свободы, в силу ст. 73 УК РФ условно с испытательным сроком на 2 года. Постановлением Волоколамского городского суда Московской области от ДД.ММ.ГГГГ осужденному ФИО6 условное осуждение по приговору Волоколамского городского суда Московской области от ДД.ММ.ГГГГ отменено, осужденный направлен для отбывания наказания в места лишения свободы сроком на 2 года с отбыванием наказания в исправительной колонии общего режима. Срок отбывания наказания исчисляется с ДД.ММ.ГГГГ. В соответствии с ч. 5 ст. Уголовного кодекса Российской Федерации от 13.06.1996 N 63-ФЗ (ред. от 01.05.2016) в случае совершения условно осужденным в течение испытательного срока умышленного тяжкого или особо тяжкого преступления суд отменяет условное осуждение и назначает ему наказание по правилам, предусмотренным статьей 70 настоящего Кодекса. По этим же правилам назначается наказание в случаях, предусмотренных частью четвертой настоящей статьи. (в ред. Федерального закона от 07.03.2011 N 26-ФЗ) Все преступления, в совершении которых обвиняется ФИО6 по материалам настоящего уголовного дела, совершены в период с ДД.ММ.ГГГГ по ДД.ММ.ГГГГ, то есть после вынесения приговора суда от ДД.ММ.ГГГГ в период отбывания наказания в виде условного осуждения, и одно из совершенных преступлений относится к категории тяжких преступлений. Учитывая, что условно осужденный ФИО6 совершил новое тяжкое преступление в период условного осуждения, то в соответствии ч. 5 ст. УК РФ, условное осуждение в отношении ФИО6 по приговору Волоколамского городского суда от ДД.ММ.ГГГГ подлежит отмене, и Постановлением Волоколамского городского суда Московской области от ДД.ММ.ГГГГ осужденному ФИО6 условное осуждение по приговору суда от ДД.ММ.ГГГГ отменено, следовательно окончательное наказание необходимо назначить по правилам, предусмотренным ст. 70 УК РФ по совокупности приговоров. Учитывая необходимость соответствия характера и степени общественной опасности преступлений обстоятельствам их совершения и личности виновного, а также, учитывая необходимость влияния назначенного наказания на исправление ФИО6 и на условия жизни его семьи, руководствуясь принципом справедливости и индивидуальности назначения наказания, с учетом общественной опасности совершенных ФИО6 преступлений средней тяжести и тяжкого преступления, обстоятельств смягчающих наказание, данных о личности подсудимого, который ранее был осужден за аналогичное преступление, совершает новое преступление в период отбытия назначенного ему наказания виде условного осуждения, тем самым упорно не желает вставать на путь исправления, ведет антиобщественный образ жизни, наркозависим, нигде не работает, не имеет постоянного источника дохода, совершая преступления добывает себе средства к существованию, а поэтому, оставаясь на свободе, может продолжить заниматься преступной деятельностью и как личность он представляет собой повышенную общественную опасность, в связи с чем, суд считает, что исправление ФИО6 может быть достигнуто только в условиях изоляции от общества, и ему необходимо назначить наказание в виде лишения свободы, поскольку иной более мягкий вид наказания не сможет обеспечить достижение целей наказания. Отбывать назначенное ФИО6 наказание надлежит в исправительной колонии строгого режима, в соответствии с п. «в» ч. 1 ст. 58 УК РФ , так как преступление, за которое ему назначено наказание, совершено при опасном рецидиве. Оснований для назначения ФИО6 дополнительных наказаний в виде штрафа и ограничения свободы, а также оснований для применения ст.ст. ч. 1, 64, 68 ч. 3, 73 УК РФ и ч. 6 ст. 15 УК РФ , предусматривающей изменение категории преступления, суд не усматривает. Гражданские иски, потерпевших: ФИО1 на сумму 9 000 рублей, ФИО2 на сумму 31 000 рублей, в счет возмещения причиненного преступлением материального ущерба, суд считает обоснованными материалами уголовного дела, но подлежащими частичному удовлетворению, поскольку в соответствии со ст. 1064 ГК РФ вред, причиненный имуществу гражданина подлежит возмещению в полном объеме лицом, причинившим вред. Согласно материалов уголовного дела и представленных в них документов на приобретенное имущество, похищенное у ФИО1 и ФИО2 имущество и электроинструмент (согласно списка указанного в обвинении), находилось у потерпевших в длительном использовании и были приобретены задолго до похищения, совершенного в период с ДД.ММ.ГГГГ по ДД.ММ.ГГГГ и согласно справки ООО «Ресурс» рыночная стоимость с учетом износа электроинструмента похищенного у ФИО1 составляет 5 087 рублей, а рыночная стоимость велосипеда с учетом его износа похищенного у ФИО2 составляет 10538 рублей, шуруповерта «Интерскол» - 3274 рублей, бензинового триммера «Хютер» - 4214 рублей, сабвуфера «Сони» - 5 773 рублей. Следовательно, исковые требования потерпевшего ФИО1 подлежат удовлетворению на сумму 5087 рублей, а потерпевшего ФИО2 на сумму 22 526 рублей, то есть на сумму причиненного имущественного ущерба, согласно стоимости имущества на момент похищения с учетом его износа и подлежат взысканию с виновного лица ФИО6, признанного по уголовному делу гражданским ответчиком. На основании изложенного и руководствуясь ст. 316 УПК РФ , суд П Р И Г О В О Р И Л : ФИО6 признать виновным в совершении преступлений, предусмотренных ст.ст. ч. 2 п. «в», ч. 2 п. «в», ч. 2 п. «в», ч. 3 п. «а» УК РФ и назначить ему следующее наказание: - по ст. ч. 2 п. «в» УК РФ (кража имущества ФИО1) – наказание в виде 1 (одного) года 8 (восьми) месяцев лишения свободы; - по ст. ч. 2 п. «в» УК РФ (кража имущества ФИО5) – наказание в виде 1 (одного) года 8 (восьми) месяцев лишения свободы; - по ст. ч. 2 п. «в» УК РФ (кража имущества ФИО4) – наказание в виде 1 (одного) года 8 (восьми) месяцев лишения свободы; - по ст. ч. 3 п. «а» УК РФ (кража имущества ФИО2) – наказание в виде 2 (двух) лет лишения свободы. В соответствии с ч. 3 ст. 69 УК РФ назначить ФИО6 окончательное наказание по совокупности преступлений, путем частичного сложения назначенных наказаний, определив к отбытию наказание в виде лишения свободы сроком на 2 (два)года 6 (шесть) месяцев. В соответствии со ст. 70 УК РФ назначить ФИО6 окончательное наказание по совокупности приговоров, путем частичного присоединения к назначенному наказанию по последнему приговору, неотбытой части наказания по предыдущему приговору Волоколамского городского суда Московской области от ДД.ММ.ГГГГ, и окончательно назначить ФИО6 к отбыванию наказание в виде 3 (трех) лет лишения свободы с отбыванием наказания в исправительной колонии строгого режима. Меру пресечения осужденному ФИО6 подписку о невыезде и надлежащем поведении, изменить на заключение под стражу до вступления приговора в законную силу, взяв под стражу в зале судебного заседания. Срок отбывания наказания осужденному ФИО6 исчислять с ДД.ММ.ГГГГ. Зачесть осужденному ФИО6 в срок отбывания наказания содержание его под стражей по предыдущим приговорам с ДД.ММ.ГГГГ по ДД.ММ.ГГГГ. Взыскать с ФИО6 в пользу потерпевшего ФИО1 материальный ущерб в сумме 5087 (пять тысяч восемьдесят семь) рублей; в пользу потерпевшего ФИО2 материальный ущерб в сумме 22 526 рублей (двадцать две тысячи пятьсот двадцать шесть) рублей. Вещественные доказательства: - DVD-R диск марки «SmartTrack»с видеозаписью – хранить в материалах уголовного дела; - велосипед марки «Stels Jet 16» - возвращен по принадлежности потерпевшему ФИО4; - бензиновый триммер марки «Stihl», автомобильная мойка высокого давления «Karchеr» - возвращены по принадлежности потерпевшей ФИО5 Приговор может быть обжалован в апелляционном порядке в Московский областной суд в течение 10 суток со дня его провозглашения, с соблюдением требований ст. 317 УПК РФ ,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и данное ходатайство он должен указать в апелляционной жалобе. Председательствующий: Судья Волоколамского городского суда Московской области В.В. ТЮЛЕНЕВ Апелляционным определением Московского областного суда от ДД.ММ.ГГГГ приговор Волоколамского городского суда Московской области от 11.01.2017 г. в отношении ФИО6 оставлен без изменения. Апелляционная жалоба осужденного ФИО6 оставлена без удовлетворения. Суд: Волоколамский городской суд (Московская область) (подробнее) Судьи дела: Тюленев В.В.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