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Расчет за период с 20.10.15г. по 17.11.15г. период 29 дней. Начислена задолженность по процентам за 29 дней: 28 944р. х 55% /365днх29дн = 1 265 руб. Приход: 1 500 руб. Отчислено на уплату задолженности по процентам: 1 500 руб. - 1 265 руб. = 235 руб. Отчислено на уплату задолженности по основному долгу: 28 944 руб. - 235 руб. = 28 709 руб. Отчислено на проценты за текущий период платежей: 0 руб. Отчислено на уплату основного долга за текущий период платежей: 0 руб. Остаток по займу: 28 709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Расчет за период с 18.11.15г. по 17.12.15г. период 30 дней. Начислена задолженность по процентам за -30 дней: 28 709р. х 55% /365 дн х 30дн = 1 298 руб. Приход: 1 500 руб. Отчислено на уплату задолженности по процентам: 1 500 руб. - 1 298 руб. = 202 руб. Отчислено на уплату задолженности по основному долгу: 28 709 руб. - 202 руб. = 28 507 руб. Отчислено на проценты за текущий период платежей: 0 руб. Отчислено на уплату основного долга за текущий период платежей: 0 руб. Остаток по займу: 28 507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Расчет за период с 18.12.15г. по 17.03.16г. период 91 день. Начислена задолженность по процентам за -31 день: 28 507 р. х 55% /365 дн х31дн = 1 332 руб. Начислена неустойка за - 60 дней: 28 507 р. х 20% /365 дн х 60 дн = 937 руб. Начислены проценты за текущий период платежей - 60 дней: 28 507р. х 55% / 365дн х 60 дн = 2 578 руб. Приход: 1 000 руб. Отчислено на уплату задолженности по процентам: (1332р. + 2578р.) - 1 000 руб. = 2 910 руб. Отчислено на уплату задолженности по основному долгу: 0 руб. Отчислено на уплату неустойки: 0 руб. Отчислено на проценты за текущий период платежей: 0 руб. Отчислено на уплату основного долга за текущий период платежей: 0 руб. Остаток по займу: 28 507 руб. Остаток задолженности по процентам: 2 910 руб. Остаток неустойки: 937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Расчет за период с 18.03.16г. по 18.05.16г. период 62 дня. Начислена задолженность по процентам за -62 дня: 28 507р. х 55% /365 дн х 62 дн = 2 664 руб. Начислена неустойка за - 62 дня: 28 507 р. х 20% /365 дн х 62 дн = 968 руб. Приход: 1 000 руб. Отчислено на уплату задолженности по процентам: (2910 р. + 2664р.) - 1 000 руб. = 4 574 руб. Отчислено на уплату задолженности по основному долгу: 0руб. Отчислено на уплату неустойки: 0 руб. Отчислено на проценты за текущий период платежей: 0 руб. Отчислено на уплату основного долга за текущий период платежей: 0 руб. Остаток по займу: 28 507 руб. Остаток задолженности по процентам: 4 574 руб. Остаток неустойки: 937 руб. + 968 руб. = 1 905 руб.</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Расчет за период с 19.05.16г. по 30.09.16г. период 135 дней. Начислена задолженность по процентам за -135 дней: 28 507р. х 55% /365 дн х135дн = 5 800 руб. Начислена неустойка за - 135 дней: 28 507 р. х 20% /365 дн х 135 дн = 2 109 руб. Приход: 0 руб. Отчислено на уплату задолженности по процентам: 0 руб. Отчислено на уплату задолженности по основному долгу: 0 руб. Отчислено на уплату неустойки: 0 руб. Отчислено на проценты за текущий период платежей: 0 руб. Отчислено на уплату основного долга за текущий период платежей: 0 руб. Остаток по займу: 28 507 руб., Остаток задолженности по процентам: 4 574 руб. + 5 800 руб. = 10 374 руб., Остаток неустойки: 1 905 руб. + 2 109 руб. = 4 014 руб. Согласно графику гашения займа с 01.10.16г. по 19.11.19г. проценты за пользование займом составляют 29 421 рубль. Всего задолженность на 30.09.2016 г. составляет 72 316 руб. и состоит из: Остатка задолженности по займу: 28 507 руб.; Остатка задолженности по процентам: 10 374 руб. + 29 421 руб. = 39 795 руб.; Остатка задолженности по неустойке 4 014 руб. Судом проверен представленный расчет задолженности по каждому из заявленных истцом требований, возражений по представленному расчету в силу ст. 56 ГПК РФ от ответчика не поступило, сумма задолженности ответчиком не оспаривалась, расчеты по требованиям по состоянию на 30.09.2016г.: о взыскании задолженности по основному долгу в размере 28 507 руб., взыскании процентов на сумму 39 795 руб. за период с 20.10.2015г. по 19.11.2019г. (за весь период действия договора) суд оценивает как соответствующие закону и условиям договора, математически правильные. Требование же о взыскании процентов (компенсации, за пользование займом, как указано в расчете) по 19.11.2019г. суд оценивает как соответствующее условиям договора и нормам закона: Указанной выше ст. Гражданского кодекса Российской Федерации; п. 2 ст. Гражданского кодекса Российской Федерации, согласно которой,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причитающимися процентами. По смыслу нормы п. 2 ст. Гражданского кодекса Российской Федерации предъявление займодавцем требования о досрочном возврате суммы займа не означает одностороннего расторжения договора, однако изменяет срок исполнения основного обязательства (Вопрос 3 Обзора судебной практики Верховного Суда Российской Федерации N 2 (2015), утвержденного Президиумом Верховного Суда Российской Федерации 26.06.2015). При рассмотрении споров, связанных с исполнением договоров займа, а также с исполнением заемщиком обязанностей по возврату банковского кредита, следует учитывать, что проценты, уплачиваемые заемщиком на сумму займа в размере и в порядке, определенных п. 1 ст. 809 Кодекса, являются платой за пользование денежными средствами и подлежат уплате должником по правилам об основном денежном долге (п. 15 Постановления Пленума Верховного Суда Российской Федерации N 13, Пленума ВАС Российской Федерации N 14 от 08.10.1998 (ред. от 24.03.2016) "О практике применения положений Гражданского кодекса Российской Федерации о процентах за пользование чужими денежными средствами"). Согласно разъяснениям, содержащимся в п. 16 Постановления Пленума Верховного Суда Российской Федерации N 13, Пленума Высшего Арбитражного Суда Российской Федерации N 14 от 08.10.1998 "О практике применения положений Гражданского кодекса Российской Федерации о процентах за пользование чужими денежными средствами" в случаях, когда на основании п. 2 ст. Гражданского кодекса Российской Федерации, заимодавец вправе потребовать досрочного возврата суммы займа или его части вместе с причитающимися процентами, проценты в установленном договоре размере (ст. 809 Кодекса) могут быть взысканы по требованию заимодавца до дня, когда сумма займа в соответствии с договором должна быть возвращена. При установленных обстоятельствах, суд считает, что имеются основания для удовлетворения всех заявленных в иске требований, взыскивает с ответчика в пользу истца задолженность по договору займа № № от &lt;дата&gt; по состоянию на 30.09.2016 года в размере 72 316 руб., в том числе сумму основного долга – 28 507 руб., проценты за пользование займом – 39 795 руб. за период с 20.10.2015г. по 19.11.2019г., неустойку 4014 руб. На основании ст. 98 ГПК РФ суд взыскивает с ответчика в пользу истца расходы по оплате госпошлины в размере 2 369,48 руб. Руководствуясь ст.ст. - 199 ГПК РФ , суд Р Е Ш И Л: Требования Кредитного потребительского кооператива «Система пенсионных касс «Забота» к ФИО1 о взыскании задолженности по договору займа - удовлетворить: взыскать с ФИО1, &lt;...&gt; в пользу Кредитного потребительского кооператива «Система пенсионных класс «Забота» &lt;...&gt; задолженность по договору займа № от &lt;дата&gt; по состоянию на &lt;дата&gt; в размере 72 316 руб., в том числе: сумма основного долга – 28 507 руб., проценты за пользование займом – 39 795 руб. за период с 20.10.2015г. по 19.11.2019г., неустойку 4014 руб., а также расходы по оплате госпошлины в размере 2 369,48 руб. Ответчик вправе подать в Анжеро-Судженский городской суд заявление об отмене этого решения суда в течение семи дней со дня вручения ему копии этого решения. Заочное решение суда может быть обжаловано сторонами также в апелляционном порядке в Кемеровский областной суд в течение месяца по истечении срока подачи ответчиком заявления об отмене этого решения суда, а в случае, если такое заявление подано, - в течение месяца со дня вынесения определения суда об отказе в удовлетворении этого заявления. Председательствующий: Суд: Анжеро-Судженский городской суд (Кемеровская область) (подробнее) Истцы: Кредитный потребительский кооператив "Система пенсионных касс "Забота" (подробнее) Судьи дела: Зайцева О.Ю. (судья) (подробнее) Последние документы по делу: Решение от 2 мая 2017 г. по делу № 2-101/2017 Решение от 17 апреля 2017 г. по делу № 2-101/2017 Решение от 21 марта 2017 г. по делу № 2-101/2017 Решение от 8 марта 2017 г. по делу № 2-101/2017 Решение от 5 марта 2017 г. по делу № 2-101/2017 Решение от 15 февраля 2017 г. по делу № 2-101/2017 Решение от 13 февраля 2017 г. по делу № 2-101/2017 Решение от 12 февраля 2017 г. по делу № 2-101/2017 Решение от 2 февраля 2017 г. по делу № 2-101/2017 Решение от 1 февраля 2017 г. по делу № 2-101/2017 Решение от 24 января 2017 г. по делу № 2-101/2017 Решение от 22 января 2017 г. по делу № 2-101/2017 Решение от 18 января 2017 г. по делу № 2-101/2017 Решение от 16 января 2017 г. по делу № 2-101/2017 Решение от 12 января 2017 г. по делу № 2-101/2017 Решение от 11 января 2017 г. по делу № 2-101/2017 Решение от 10 января 2017 г. по делу № 2-101/2017 Показать все документы по этому делу Судебная практика по: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