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гр. ФИО1 ДД.ММ.ГГГГ г.р. наступила в результате закрытой черепно-мозговой травмы, субдурального кровоизлияния (300 мл.) левого полушария головного мозга, осложненной сдавлением вещества головного мозга кровью (Акт СГИ № от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судебно-медицинском исследовании трупа обнаружены следующие телесные повреждения: 2.1. Закрытая черепно-мозговая травма: субдуральное кровоизлияние (300 мл.) левого полушария головного мозга, локальные кровоизлияния (2) в мягкие ткани лобной области, множественные кровоподтеки мягких тканей лица (4), ссадина (1) подбородочной области и причинила ТЯЖКИЙ ВРЕД ЗДОРОВЬЮ, по признаку опасности для жизни. 2.2. Кровоподтек (1) грудной клетки справа, который вреда здоровью НЕ ПРИЧИНИЛ и не повлек кратковременного расстройства здоровья или незначительной стойкой утраты общей трудоспособности. 2.3. Закрытая тупая травма грудной клетки: полные поперечные переломы 5-6 ребер слева с кровоизлиянием в окружающие мягкие ткани, которая причинила СРЕДНИЙ ВРЕД ЗДОРОВЬЮ и повлекла длительное расстройство здоровья свыше трех недель. Для сращивания данных переломов ребер требуется срок свыше 21-го дня. 2.4. Вышеописанные телесные повреждения образовались от действия твердого тупого объекта (-ов) (предмета, орудия, оружия и тому подобное), не исключено – как от ударов объектом (-ми) по телу потерпевшей, так и при падениях на плоскости с высоты собственного роста и ударах о твердые тупые предметы. 2.5. Давность возникновения вышеописанных телесных повреждения возможно в течении одних суток до момента наступления смерти, что подтверждается морфологическими особенностями обнаруженных телесных повреждений.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судебно-химическом исследовании крови от трупа обнаружен в крови этиловый спирт в концентрации 1.0 промилле. (Акт СХИ № от ДД.ММ.ГГГГ). Такая концентрация этилового спирта в крови обычно у живого человека соответствует легкой степени алкогольного опьянения.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что трупные пятна багрово-синюшного цвета, и при надавливании на них пальцем бледнеют и восстанавливают свой цвет через 23-24 минуты, трупное окоченение хорошо выражено во всех группах обычно исследуемых мышц, признаков гниения нет, считаю, что смерть гр. ФИО1 ДД.ММ.ГГГГ г.р. могла наступить около 36-48 часов назад до момента начала экспертизы трупа в морге.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получении телесных повреждений, описанных в п. 2.1 пострадавшая могла совершать активные действия короткий промежуток времени (минуты, часы). При получении телесных повреждений, описанных в п. 2.2-2.3 пострадавшая могла совершать активные действия длительное время, исчисляемый сутками, неделями и так далее.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связи со схожей морфологической картиной обнаруженных телесных повреждений, четкую последовательность их образования установить экспертом не представляется возможным.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Взаимное расположение потерпевшей и нападавшего в момент причинения телесных повреждений может быть различным с учетом доступности травмируемой области для нанесения телесных повреждений.</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Беря во внимание морфологические особенности обнаруженных телесных повреждений, а так же данные гистологического исследования можно высказаться, что все телесные повреждения образовались прижизненно. Суд принимает и учитывает признательные показания подсудимого ФИО2, данные в ходе предварительного расследования изложенных выше, потерпевшей Потерпевший №1, свидетелей – ФИО5 №1, ФИО5 №2, ФИО9, ФИО13, ФИО5 №3, ФИО5 №4, ФИО5 №5, ФИО14, ФИО16, ФИО5 №6, изложенные выше, а также указанные письменные доказательства, так как они постоянны, последовательны, согласуются между собой и дополняют друг друга, оснований подвергать их сомнению, у суда нет. Суд считает, что нанесение у даров рукой и ногами по телу и голове потерпевшей ФИО1 подсудимым, было обусловлено неприязненными отношениями между ними, возникшими в результате того, что подсудимый, находясь в состоянии алкогольного опьянения обладая присущими ему индивидуально-психологическими особенностями – вспыльчивостью и раздражительностью стал подозревать потерпевшую в хищении у него телефона. Суд также считает, что состояния аффекта, вызванного длительной травмирующей ситуацией у подсудимого не было потому, что не было длительной травмирующей ситуации со стороны ФИО1 в отношении подсудимого, поскольку подсудимый не находился в зависимости от ФИО1, решение причинить тяжкий вред здоровью ФИО1 у подсудимого возникло только после того, как ФИО1 сообщила, что не похищала у него телефона. Также суд считает, что в действиях подсудимого нет и превышения необходимой обороны. Суд учитывает, что согласно исследованных в судебном заседании доказательств, положенных в основу обвинительного приговора установлено, что подсудимый первым стал наносить удары ФИО1, потерпевшая ударов подсудимому не наносила. При определении содержания умысла подсудимого по причинению тяжкого вреда потерпевшей и его отношения к последствиям своих действий суд исходит из совокупности всех обстоятельств совершенного преступления, учитывает способ, характер и локализацию травм. Телесные повреждения наносились потерпевшей кулаками и ногами по голове, что заведомо для виновного могло служить средством для причинения тяжкого вреда по признаку опасности для жизни. Суд учитывает, что подсудимый не желал наступления смерти потерпевшему. Таким образом, действия подсудимого ФИО2 суд квалифицирует по ст. ч.4 УК РФ как умышленное причинение тяжкого вреда здоровью, опасного для жизни человека, повлекшее по неосторожности смерть потерпевшего. При назначении вида и размера наказания ФИО2 суд в силу ст. 60 УК РФ учитывает характер и степень общественной опасности совершенного преступления, конкретные обстоятельства содеянного, личность виновного, обстоятельства, смягчающие и отягчающие наказание, влияние назначенного наказания на исправление осужденного и на условия жизни его семьи. В силу ст. 15 УК РФ преступление, предусмотренное ст. ч.4 УК РФ относится к категории особо тяжких. Подсудимый судим. В соответствии со ст. ч.1 п. «а», ч.1.1 УК РФ обстоятельствами, отягчающими наказание по делу, суд признает и учитывает рецидив преступлений и совершение преступления в состоянии опьянения, вызванного употреблением алкоголя, иных отягчающих обстоятельств в отношении подсудимого, суд не находит. В соответствии со ст. ч.1 п. п. "и, к, з" УК РФ обстоятельствами, смягчающими наказание по делу суд признает и учитывает: явку с повинной и активное способствование в раскрытии преступления, выразившееся в участии в проверке показаний на месте, в ходе которой подсудимый в присутствии понятых рассказал и показал об обстоятельствах, как он совершил преступление. В соответствии со ст. ч.2 УК РФ в качестве смягчающих вину обстоятельств, суд признает и учитывает: полное признание вины и раскаяние, наличие постоянного места жительства, наличие хронического алкоголизма средней стадии. Психическое состояние ФИО2, у суда сомнений в своей полноценности не вызывает. Суд приходит к выводу, что ФИО2 по делу характеризуется с отрицательной стороны, как злоупотребляющий спиртными напитками и склонный к совершению преступлений. Согласно заключению экспертов №-«С» от ДД.ММ.ГГГГ (л.д.174-176), ФИО2 каким – либо хроническим, временным, иным психическим расстройством не страдает и не страдал на момент инкриминируемого ему деяния, обнаруживает признаки зависимости от спиртного в виде хронического алкоголизма средней стадии (F10.22). Заключение экспертов суд принимает во внимание, считает его объективным и правильным, так как оно согласуется с исследованными в судебном заседании доказательствами. В судебном заседании ФИО2 ведет себя адекватно окружающей обстановке, занимает последовательную, логическую позицию. Поэтому суд приходит к выводу о том, что подсудимого следует признать вменяемым. В связи с этим подсудимый подлежит наказанию за совершенное преступление. С учетом личности подсудимого, суд приходит к выводу, что исправление и перевоспитание ФИО2 не возможны без изоляции от общества, а назначение реального наказания в виде лишения свободы без применения в качестве дополнительного наказания ограничения свободы, будет способствовать достижению целей наказания, при этом суд руководствуется принципами справедливости и гуманизма, предусмотренными ст. ст. и 7 УК РФ . С учетом личности подсудимого оснований для назначения ФИО2 наказания в соответствии со ст. 64 УК РФ , суд не находит. При назначении наказания суд учитывает ст. ч.2 УК РФ, что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В соответствии со ст. ч. 1 п. «в» УК РФ отбывание лишения свободы ФИО2 следует назначить за совершение особо тяжкого преступления, при наличии особо опасного рецидива (ранее осуждался по ст. ч.4 УК РФ) в исправительной колонии особого режима. Из протокола задержания видно, что ФИО2 был задержан и взят под стражу с ДД.ММ.ГГГГ (л.д.54-58, 6), руководствуясь ст. ч.3 УК РФ в срок отбытия наказания следует зачесть время заключения под стражей с ДД.ММ.ГГГГ по ДД.ММ.ГГГГ. Гражданский иск по делу не заявлен. Вещественных доказательств по делу нет. Суд учитывает, что подсудимый ФИО2 не имеет ограничений по состоянию здоровья и может работать, поэтому, по мнению суда, оснований для его освобождения от уплаты процессуальных издержек, связанных с оплатой услуг адвоката в качестве защитника в период предварительного расследования и в суде не имеется. Таким образом, с подсудимого в доход федерального бюджета надлежит взыскать с подсудимого ФИО2 процессуальные издержки, связанные с оплатой услуг защитников в период предварительного следствия в сумме 6 864 рубля и в суде – 1 980 рублей, итого 8 844 рубля. На основании изложенного, руководствуясь ст.ст. , – 309 УПК РФ , суд приговорил: Признать ФИО2 виновным в совершении преступления, предусмотренного ст. ч.4 УК РФ и назначить ему наказание в виде лишения свободы сроком на 9 (девять) лет без ограничения свободы с отбыванием наказания в исправительной колонии особого режима. Меру пресечения ФИО2 в виде заключения под стражу оставить без изменения. Срок наказания осужденному ФИО2 исчислять с ДД.ММ.ГГГГ. Зачесть в срок отбытия наказания время содержания под стражей ФИО2 с ДД.ММ.ГГГГ по ДД.ММ.ГГГГ включительно. Взыскать с ФИО2 в доход федерального бюджета процессуальные издержки в сумме 8 844 рубля. Приговор может быть обжалован в апелляционном порядке в Алтайский краевой суд через Ключевский районный суд в течение 10 суток со дня его провозглашения, а осужденным, содержащимся под стражей – в тот же срок со дня вручения им копии приговора. В случае подачи апелляционных представления или жалобы осужденный вправе ходатайствовать о своем участии в рассмотрении уголовного дела судом апелляционной инстанции путем обращения в суд с указанным ходатайством. В случае подачи апелляционных представления или жалобы, осужденный имеет право на обеспечение помощью защитника в суде апелляционной инстанции, которое может быть реализовано путем заключения соглашения с адвокатом, либо путем обращения в суд с ходатайством о назначении защитника. Председательствующий судья В.И. Шевченко Суд: Ключевский районный суд (Алтайский край) (подробнее) Судьи дела: Шевченко В.И. (судья) (подробнее) Последние документы по делу: Приговор от 17 мая 2017 г. по делу № 1-7/2017 Приговор от 11 апреля 2017 г. по делу № 1-7/2017 Приговор от 29 марта 2017 г. по делу № 1-7/2017 Приговор от 22 марта 2017 г. по делу № 1-7/2017 Приговор от 21 марта 2017 г. по делу № 1-7/2017 Приговор от 28 февраля 2017 г. по делу № 1-7/2017 Приговор от 26 февраля 2017 г. по делу № 1-7/2017 Приговор от 20 февраля 2017 г. по делу № 1-7/2017 Приговор от 14 февраля 2017 г. по делу № 1-7/2017 Приговор от 13 февраля 2017 г. по делу № 1-7/2017 Приговор от 6 февраля 2017 г. по делу № 1-7/2017 Приговор от 12 января 2017 г. по делу № 1-7/2017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