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На основании статьи Гражданского кодекса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1 статьи Гражданского кодекса Российской Федерации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 Согласно статье 1110 Гражданского кодекса РФ при наследовании имущество умершего (наследство, наследственное имущество) переходит к другим лицам в порядке универсального правопреемства. В состав наследства в соответствии со статьей 1112 Гражданского кодекса РФ входят принадлежавшие наследодателю на день открытия наследства вещи, иное имущество, в том числе имущественные права и обязанности. 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 Обязательство, возникающее из договора займа, не связано неразрывно с личностью должника: кредитор может принять исполнение от любого лица. Поэтому такое обязательство смертью должника на основании пункта 1 статьи Гражданского кодекса РФ не прекращается. Согласно п. 58 Постановления Пленума Верховного Суда РФ от 29.05.2012 N 9 "О судебной практике по делам о наследовании" под долгами наследодателя, по которым отвечают наследники, следует понимать все имевшиеся у наследодателя к моменту открытия наследства обязательства, не прекращающиеся смертью должника (статья 418 ГК РФ ), независимо от наступления срока их исполнения, а равно от времени их выявления и осведомленности о них наследников при принятии наследства. Вместе с тем, в силу пункта 1 статьи 1175 Гражданского кодекса Российской Федерации, наследники, принявшие наследство, отвечают по долгам наследодателя солидарно (статья 323). Каждый из наследников отвечает по долгам наследодателя в пределах стоимости перешедшего к нему наследственного имущества. Согласно разъяснениям, содержащимся в пунктах 60, 61 вышеприведенного Постановления Пленума Верховного Суда Российской Федерации,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 Принявшие наследство наследники должника становятся солидарными должниками (статья Гражданского кодекса Российской Федерации) в пределах стоимости перешедшего к ним наследственного имущества. Стоимость перешедшего к наследникам имущества, пределами которой ограничена их ответственность по долгам наследодателя, определяется его рыночной стоимостью на время открытия наследства вне зависимости от ее последующего изменения ко времени рассмотрения дела судом. Поскольку смерть должника не влечет прекращения обязательств по заключенному им договору, наследник, принявший наследство, становится должником и несет обязанности по их исполнению со дня открытия наследства По смыслу положений приведенных правовых норм обстоятельствами, имеющими юридическое значение для правильного разрешения спора между кредитором и наследниками должника о взыскании задолженности по кредитному договору, являются наличие наследников, принятие ими наследства, стоимость наследственного имущества. Из материалов дела следует, что &lt;дата&gt; между КПК «Система пенсионных касс «Забота» и К... заключен договор займа № (рефинансирование 1 ступень), на сумму 20 000 руб. сроком с &lt;дата&gt; по &lt;дата&gt; под 60 % годовых, Заемщик обязался возвратить Заимодавцу полученную сумму займа и уплатить проценты за пользование займом в размере, в сроки и на условиях Договора (л.д.5-6). В силу п. 12 договора займа, за ненадлежащее исполнение условий договора начисляется неустойка в размере 20% годовых начисляемая на остаток суммы займа. Анализируя условия договора займа, суд приходит к выводу, что письменная форма договора соблюдена, договор подписан сторонами, условия договора о начислении процентов и неустойки (пени) при нарушении сроков погашения не противоречат нормам ГК РФ. Получение заемщиком К... денежных средств в размере 20 000 руб. во исполнение договора займа подтверждается расходным кассовым ордером № от &lt;дата&gt; (л.д.10), а также показаниями ответчика ФИО1 Заемщик К... умер &lt;дата&gt; (л.д.11) Положения ст. 1153 ГК РФ предусматривают два способа принятия наследства: путем подачи по месту открытия наследства заявления нотариусу о принятии наследства (о выдаче свидетельства о праве на наследство) или путем совершения наследником действий, свидетельствующих о фактическом принятии наследства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Согласно сообщению нотариуса Анжеро-Судженского нотариального округа ФИО (л.д.35), после смерти К... заведено наследственное дело, с заявлением о принятии наследства обратилась жена ФИО1 Информации о наследственном имуществе и стоимости наследственного имущества не имеется. Свидетельство о праве на наследство еще не выдавалось. Судом установлено, что наследственное имущество К... состоит из: &lt;...&gt; долей в праве общей долевой собственности на квартиру &lt;адрес&gt;, что подтверждается выпиской Росреестра (л.д.38). Наличие иного наследственного имущества судом не установлено (л.д.33, 42, 68). Согласно справке БТИ, инвентаризационная стоимость указанной квартиры составляет 105304 руб. (л.д.50). Согласно справке-расчету (л.д.14), задолженность по договору займа по состоянию на &lt;дата&gt; составляет 15875 рублей, в том числе: основной долг - 14240 рублей; проценты - 1409 рубля; неустойка - 226 рублей. Стоимость наследственного имущества, перешедшая в собственность к ответчику, состоящая из 1/8 и 1/4 долей в праве общей долевой собственности на квартиру &lt;адрес&gt; составляет39489 руб., из расчета: &lt;...&gt; &lt;...&gt; руб., что больше размера исковых требований, заявленных истцом к наследнику заемщика. Судом проверен представленный истцом расчет задолженности по каждому из заявленных истцом требований, он соответствует закону и условиям договора, математически правильный, возражений по представленному расчету в силу ст. 56 ГПК РФ от ответчика не поступило, с суммой задолженности ответчик согласна. При установленных выше обстоятельствах, суд приходит к выводу, что признание ответчиком иска не противоречит закону, не нарушает права и законные интересы других лиц, поскольку основания для удовлетворения иска имеются. Материалами дела подтверждено принятия ответчиком ФИО1 наследства после смерти заемщика К... путем подачи по месту открытия наследства заявления нотариусу о принятии наследства, так и путем совершения действий, свидетельствующих о фактическом принятии наследства. Стоимость наследственного имущества позволяет удовлетворить требований заимодавца. Суд принимает признание ответчиком иска и выносит решение о его удовлетворении в полном объеме. На основании ст. 98 ГПК РФ суд взыскивает с ответчика в пользу истца расходы по оплате госпошлины в размере 635 руб. Руководствуясь ст.ст. - 199 ГПК РФ , суд Р Е Ш И Л: Требования Кредитного потребительского кооператива «Система пенсионных касс «Забота» к ФИО1 о взыскании задолженности по договору займа - удовлетворить: взыскать с ФИО1, &lt;...&gt; в пользу Кредитного потребительского кооператива «Система пенсионных касс «Забота» &lt;...&gt; задолженность по договору займа № от &lt;дата&gt; по состоянию на &lt;дата&gt; в размере 15875 рублей, в том числе: основной долг - 14240 рублей; проценты - 1409 рубля; неустойку - 226 рублей; а также расходы по оплате госпошлины в размере 635 руб. Решение может быть обжаловано в Кемеровский областной суд в течение одного месяца со дня его принятия. Председательствующий: Суд: Анжеро-Судженский городской суд (Кемеровская область) (подробнее) Истцы: Кредитный потребительский кооператив "Система пенсионных касс "Забота" (подробнее) Судьи дела: Зайцева О.Ю. (судья) (подробнее) Последние документы по делу: Решение от 16 июля 2017 г. по делу № 2-102/2017 Решение от 12 июня 2017 г. по делу № 2-102/2017 Решение от 23 апреля 2017 г. по делу № 2-102/2017 Решение от 23 апреля 2017 г. по делу № 2-102/2017 Решение от 19 апреля 2017 г. по делу № 2-102/2017 Решение от 6 апреля 2017 г. по делу № 2-102/2017 Решение от 29 марта 2017 г. по делу № 2-102/2017 Решение от 9 марта 2017 г. по делу № 2-102/2017 Решение от 5 марта 2017 г. по делу № 2-102/2017 Решение от 15 февраля 2017 г. по делу № 2-102/2017 Решение от 31 января 2017 г. по делу № 2-102/2017 Решение от 26 января 2017 г. по делу № 2-102/2017 Решение от 16 января 2017 г. по делу № 2-102/2017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