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уголовное преследование ФИО2 по п. «а» ч.2 ст. 158 УК РФ , по ст. 25 УПК РФ в связи с примирением сторон.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пресечения- подписку о невыезде и надлежащем поведении ФИО2 отменить.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Копию настоящего постановления направить подсудимому ФИО2, потерпевшим, Карталинскому городскому прокурору.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Судебную коллегию по уголовным делам Челябинского областного суда в течение 10 суток со дня его вынесения. Судья Никифорова Г.Г. Суд: Карталинский городской суд (Челябинская область) (подробнее) Судьи дела: Никифорова Г.Г. (судья) (подробнее) Последние документы по делу: Приговор от 18 сентября 2017 г. по делу № 1-39/2017 Приговор от 17 августа 2017 г. по делу № 1-39/2017 Приговор от 15 августа 2017 г. по делу № 1-39/2017 Постановление от 7 августа 2017 г. по делу № 1-39/2017 Приговор от 9 июля 2017 г. по делу № 1-39/2017 Приговор от 5 июля 2017 г. по делу № 1-39/2017 Приговор от 6 июня 2017 г. по делу № 1-39/2017 Приговор от 17 мая 2017 г. по делу № 1-39/2017 Приговор от 17 мая 2017 г. по делу № 1-39/2017 Приговор от 14 мая 2017 г. по делу № 1-39/2017 Приговор от 14 мая 2017 г. по делу № 1-39/2017 Приговор от 11 мая 2017 г. по делу № 1-39/2017 Приговор от 3 мая 2017 г. по делу № 1-39/2017 Приговор от 3 мая 2017 г. по делу № 1-39/2017 Приговор от 1 мая 2017 г. по делу № 1-39/2017 Постановление от 19 апреля 2017 г. по делу № 1-39/2017 Приговор от 12 апреля 2017 г. по делу № 1-39/2017 Приговор от 3 апреля 2017 г. по делу № 1-39/2017 Приговор от 20 марта 2017 г. по делу № 1-39/2017 Приговор от 14 марта 2017 г. по делу № 1-39/2017 Показать все документы по этому делу Судебная практика по: По кражам Судебная практика по применению нормы ст. 158 УК РФ По грабежам Судебная практика по применению нормы ст. 161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