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спинке свитера, на правом и левом рукавах (преимущественно в нижних третях), на переде свитера (преимущественно в нижней трети) имеются множественные следы вещества красно-коричневого цвета, которые являются пропитываниями, возникшими в результате обильного скопления жидкого вещества красно-коричневого цвета на трикотаже свитера, а также его (трикотажа) впитывающих свойств; на переде джемпера, на правом и левом рукавах (преимущественно в нижних третях), на спинке джемпера (преимущественно в нижней трети слева) имеются множественные следы вещества красно-коричневого цвета, которые являются пропитываниями, возникшими в результате обильного скопления жидкого вещества красно-коричневого цвета на трикотаже джемпера, а также его (трикотажа) впитывающих свойств; на передней и задней поверхностях брюк в области пояса и обеих ножек имеются множественные следы вещества красно-коричневого цвета, которые являются пропитываниями, возникшими в результате обильного скопления жидкого вещества красно-коричневого цвета на ткани брюк, а также ее (ткани) впитывающих свойств; на передней поверхности спортивных брюк в верхней трети (по центру), на передней поверхности левой ножки, на задней поверхности брюк практически сплошь имеются множественные следы вещества красно-коричневого цвета, которые являются: помарками, возникшими в результате динамического контакта с предметом (предметами), покрытым жидким веществом красно-коричневого цвета и пропитываниями, возникшими в результате обильного скопления жидкого вещества красно-коричневого цвета на трикотаже брюк, а также его (трикотажа) впитывающих свойств; на передней и задней поверхности трусов имеются множественные следы вещества красно-коричневого цвета, которые являются пропитываниями, возникшими в результате обильного скопления жидкого вещества красно-коричневого цвета на ткани трусов, а также ее (ткани) впитывающих свойств; на паре носок и на носке при визуальном и стереомикроскопическом исследовании каких-либо видимых следов вещества похожего на кровь не обнаружено.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предметов одежды ФИО2 обнаружено: на переде куртки в центральной части в области застежки имеются следы вещества красно-коричневого цвета, которые являются помарками, возникшими в результате динамического контакта с предметом (предметами), покрытым жидким веществом красно-коричневого цвета. 2.1 На подстежке и утепленных брюках при визуальном и стереомикроскопическом исследовании каких-либо видимых следов вещества похожего на кровь не обнаружено.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следов вещества, похожего на кровь, на предметах одежды ФИО2 и Ш. были видоизменены и частично уничтожены в ходе проведения судебно-биологической экспертизы, что не позволило более достоверно определить их характер и механизм образования.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представленном фотоизображении № 1 имеются следы вещества красного цвета, похожие на кровь, которые наиболее вероятно являются лужами, возникшими в результате истечения крови и распространению ее по невпитывающей поверхности пола. На представленном фотоизображении № 2 имеются множественные следы вещества красного цвета, похожие на кровь, которые наиболее вероятно являются брызгами, летевшими с ускорением, с различной скоростью, под различными углами, относительно следовоспринимающей поверхности стен. На представленном фотоизображении № 3 имеются множественные следы вещества красного цвета, похожие на кровь, которые наиболее вероятно являются брызгами, летевшими с ускорением, с различной скоростью, под различными углами, относительно следовоспринимающей поверхности подоконника и бумаги. На представленном фотоизображении № 4 имеются следы вещества красного цвета, похожие на кровь, которые наиболее вероятно являются брызгами с потеками, летевшими с ускорением, с различной скоростью, под различными углами, относительно следовоспринимающей боковой поверхности газовой плиты, а также локального скопления жидкого вещества красного цвета (брызг) на невпитывающей поверхности газовой плиты и стекания вниз под действием силы тяжести (т.2 л.д. 124-140); - заключением эксперта № от 27.01.2017 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сопоставлении по направлению и локализации повреждения на свитере, джемпере и ран кожи под № 4, 5, 7, 8 установлено: повреждение на свитере под № 1 соответствует повреждениям на джемпере № 5, 6 и ране № 4 при условии, что свитер был одет «задом-наперед», а трикотаж джемпера был собран в складку; повреждение на свитере под № 2 соответствует повреждению на джемпере № 7 и ране № 5, при условии, что свитер был одет «задом-наперед»; повреждения на свитере под № 3 и № 4 соответствуют повреждениям на джемпере под № 8 и № 9 соответственно; ранам № 7 и № 8 соответствующих повреждений на предметах одежды не обнаружено. Некоторое несоответствие по направлению и локализации может быть объяснено тем, что предметы одежды смещались друг относительно друга и относительно тела потерпевшего.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Колото-резаные раны кожи под № № 4, 5 Ш., а также соответствующие им повреждения на предметах одежды возникли от двух воздействий одного плоского клинка типа ножа, имеющего выраженное острие, наибольшую ширину следообразующей (погрузившейся) части около 16-25 мм и П-образный на поперечном сечении обух, по ширине близкий к 1,5-2,0 мм, с довольно четкими ребрами.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Резаные раны № 7 и № 8 возникли от двух воздействий острой кромки твердого предмета. Данные раны не пригодны для сравнительного исследования и для групповой идентификации травмирующего предмета.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 3, 4 трикотажа свитера и соответствующие им повреждения № 8, 9 трикотажа джемпера являются колото-резаными. Эти повреждения, наиболее вероятно, возникли в результате двух травматических воздействий плоского острого клинкового предмета, имеющее выраженное острие и наибольшую ширину следообразующей (погрузившейся) части около 20-30 мм. Более детально конструктивные особенности травмирующего предмета в повреждениях не отобразились. Данные повреждения по информативным свойствам трикотажа не пригодны для сравнительного исследования и групповой идентификации травмирующего предмета.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Учитывая количество и плотность слоев одежды, длину и особенность раневых каналов, следует считать, что сила, с которой были причинены колото-резаные раны потерпевшему, условно можно обозначить, как «средняя-значительная» (т.2 л.д. 148-162); - протоколом осмотра предметов от 26.01.2017 г., согласно которому был произведен осмотр мужских трусов, спортивных брюк, пары носков, джемпера, брюк, толстовки, ботинок, изъятых с трупа Ш. в ходе осмотра места происшествия от 10.12.2016 г. Также произведен осмотр спортивной куртки, подстежки, спортивных брюк, ботинок, изъятых в ходе выемки у ФИО2 от 11.12.2016 г. (т.2 л.д. 185-205); - протоколом освидетельствования обвиняемого ФИО2 от 27.01.2017 г., согласно которому установлен рост, вес, телосложение, а также иные отличительные признаки внешности ФИО2 (т.2 л.д.214-219); - протоколом осмотра предметов от 28.01.2017 г., согласно которому был произведен осмотр зажигалки, лоскута марли с веществом, 6 окурков сигарет, 12 отрезков липкой ленты со следами рук на листе бумаги трупа Ш., дактилокарты трупа Ш., деревянных щипцов для вывешивания белья, изъятые в ходе осмотра места происшествия от 10.12.2016 г. Также был произведен осмотр ногтевых фрагментов обеих рук ФИО2, изъятых в ходе освидетельствования от 10.12.2016 г. (т.2 л.д. 221-236). Вина подсудимого подтверждается протоколом явки с повинной, протоколом следственного эксперимента, заключениями экспертиз, другими исследованными в судебном заседании письменными материалами дела, показаниями свидетелей и потерпевшей, которые согласуются с показаниями подсудимого в ходе следствия и не противоречат им, что дает основание суду считать показания подсудимого ФИО2 достоверными, где он подробно пояснил об обстоятельствах совершенного им преступления. Оценив в совокупности собранные по делу доказательства, суд считает, что вина подсудимого установлена и его действия правильно квалифицированы по ч.1 ст. 105 УК РФ , как убийство, то есть умышленное причинение смерти другому человеку. Об умысле подсудимого ФИО2 на убийство Ш. свидетельствует применение подсудимым для нанесения ударов опасного колюще-режущего орудия – ножа, нанесение им ударов в ту часть тела, где находятся жизненно-важные органы человека, повреждение которых является опасным для жизни и может послужить причиной смерти, что и произошло с потерпевшим, которому были нанесены многочисленные удары ножом, в том числе в область грудной клетки. Мотивом совершения преступления послужила возникшая неприязнь подсудимого к Ш. в результате высказанного им оскорбления. При этом ФИО2 осознавал общественную опасность своих действий, предвидел возможность наступления общественно опасных последствий - смерти Ш., и желал наступления данных последствий. Колото-резаные раны грудной клетки с повреждениями левого легкого, повлекшие развитие угрожающего жизни состояния – массивной кровопотери, и наступление смерти Ш. состоят в прямой причинно-следственной связи. Количество нанесенных ударов, тяжесть причиненного вреда здоровью и механизм образования телесных повреждений установлены судебно - медицинской и медико-криминалистическими экспертизами. При назначении наказания суд учитывает характер и степень общественной опасности совершенного преступления, данные о личности подсудимого, смягчающие и отягчающее обстоятельства, а также влияние назначенного наказания на исправление осужденного. Преступление, совершенное подсудимым, относится к категории особо тяжкого. В соответствии с п. «б» ч.3 ст. 18 УК РФ в действиях подсудимого имеется особо опасный рецидив преступлений. Давая оценку личности, суд учитывает, что подсудимый ранее судим; на учете в наркодиспансере по поводу алкоголизма и наркомании не состоит; по месту жительства участковыми уполномоченными полиции характеризуется отрицательно, как лицо, который длительное время нигде не работает, ведет антиобщественный образ жизни, склонен к злоупотреблению спиртным, в состоянии опьянения ведет себя агрессивно; по месту нахождения на профилактическом учете в связи с установлением административного надзора характеризуется как лицо, который склонен к злоупотреблению спиртными напитками, поддерживает отношения с лицами, ранее судимыми; по месту отбывания наказания в ФКУ ИК-№ характеризуется, как лицо, не вставший на путь исправления. &lt;данные изъяты&gt; В соответствии с п. «и» ч.1 ст. 61 УК РФ смягчающими обстоятельствами суд признает явку с повинной и активное способствование расследованию преступления. В соответствии с ч.2 ст. 61 УК РФ к смягчающим обстоятельствам суд относит полное признание подсудимым своей вины, раскаяние в содеянном, состояние здоровья. В соответствии с п. «а» ч.1 ст. 63 УК РФ отягчающим обстоятельством суд признает рецидив преступлений. Учитывая характер и степень общественной опасности преступления, обстоятельства его совершения и личность виновного, суд не признает отягчающим обстоятельством совершение преступления в состоянии опьянения, вызванном употреблением алкоголя. Учитывая тяжесть совершенного преступления, представляющего повышенную общественную опасность, личность подсудимого, отягчающее обстоятельство, а также в целях восстановления социальной справедливости, исправления подсудимого и предупреждения совершения им нового преступления, суд приходит к выводу, что наказание подсудимому должно быть назначено в виде реального лишения свободы. При назначении наказания суд считает возможным не применять дополнительное наказание в виде ограничения свободы, предусмотренное санкцией ч.1 ст. 105 УК РФ . При определении размера наказания суд учитывает требования ч.2 ст. 68 УК РФ . В соответствии с п. «г» ч.1 ст. 58 УК РФ отбывание лишения свободы суд назначает в исправительной колонии особого режима. На основании изложенного, руководствуясь ст. ст. , , 309 УПК РФ , суд ПРИГОВОРИЛ: ФИО2 признать виновным в совершении преступления, предусмотренного ч.1 ст. 105 УК РФ , и назначить ему наказание в виде 9 (девяти) лет лишения свободы. На основании ч.5 ст. 69 УК РФ по совокупности преступлений путем частичного сложения наказаний, назначенных по настоящему приговору, и приговору &lt;данные изъяты&gt; от 26 декабря 2016 года, окончательно назначить ФИО2 наказание в виде 9 (девяти) лет 3 месяцев лишения свободы, с отбыванием наказания в исправительной колонии особого режима. Срок отбытия наказания ФИО2 исчислять со 2 марта 2017 года. Зачесть ФИО2 в срок отбытия наказания время содержания под стражей с 11 декабря 2016 года по 1 марта 2017 года включительно. Меру пресечения ФИО2 оставить в виде заключения под стражей. Вещественные доказательства по делу: &lt;данные изъяты&gt; Приговор может быть обжалован в апелляционном порядке в Ярославский областной суд через Рыбинский городской суд в течение 10 суток со дня провозглашения, а осужденным в тот же срок со дня вручения ему копии приговора. В случае подачи апелляционной жалобы осужденный в тот же срок вправе ходатайствовать о своем участии в рассмотрении уголовного дела судом апелляционной инстанции и пользовании помощью защитника в суде апелляционной инстанции. Судья Суд: Рыбинский городской суд (Ярославская область) (подробнее) Судьи дела: Камакина Н.Н. (судья) (подробнее) Последние документы по делу: Приговор от 3 июля 2018 г. по делу № 1-105/2017 Приговор от 30 августа 2017 г. по делу № 1-105/2017 Приговор от 27 августа 2017 г. по делу № 1-105/2017 Постановление от 23 июля 2017 г. по делу № 1-105/2017 Приговор от 10 июля 2017 г. по делу № 1-105/2017 Приговор от 4 июля 2017 г. по делу № 1-105/2017 Приговор от 14 июня 2017 г. по делу № 1-105/2017 Приговор от 30 мая 2017 г. по делу № 1-105/2017 Постановление от 30 мая 2017 г. по делу № 1-105/2017 Приговор от 1 марта 2017 г. по делу № 1-105/2017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