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Истец обязуется устранить недостатки в межевом плане, изменив название ФИО15 на ФИО16» и отразить на чертеже земельного участка обременение в виде транзитного прохождения по участку линии электропередачи.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Ответчик после устранения недочетов в межевом плане Истцом, обязуется согласовать границу земельного участка №, площадью &lt;данные изъяты&gt;.м..находящегося по адресу: &lt;адрес&gt;&lt;адрес&gt;&lt;адрес&gt;, уч. &lt;адрес&gt; с кадастровым номером № в акте согласования местоположения границ на обороте листа графической части межевого плана во время подписания сторонами мирового соглашения.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Истец обязуется обеспечить Ответчику свободный доступ на территорию участка №, где проходит транзитная линия электропередач, путем передачи в постоянное пользование Ответчику второго экземпляра ключей от входной двериуказанного участка, а Ответчик обязуется по возможности оповещать Истца по мобильному телефону о необходимости нахождения его на указанном земельном участке.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Передача ключей Истцом, указанных в п. 3 настоящего соглашения, осуществляется по первому требованию Ответчика.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Любые расходы сторон, связанные прямо или косвенно с делом по указанному иску, сторонами друг другу не возмещаются и лежат исключительно на той стороне, которая их понесла. Условия мирового соглашения были выражены в письменной форме и приобщены к материалам дела. Сторонам разъяснены последствия утверждения мирового соглашения и прекращения производства по делу, предусмотренные ст. Гражданского процессуального кодекса РФ. Судом разъяснено, что определение об утверждении мирового соглашения имеет силу решения суда, и в случае неисполнения какой-либо из сторон условий мирового соглашения, исполнение возможно в принудительном порядке. Учитывая, что мировое соглашение, заключенное сторонами, не противоречит закону, совершено в интересах сторон, выполнение ими условий мирового соглашения не нарушает прав и интересов иных лиц, руководствуясь ст. ст. , , , , - Гражданского процессуального кодекса РФ, суд о п р е д е л и л : Утвердить мировое соглашение, заключенное между ФИО2 и ФИО17 в лице председателя ФИО3, по которому: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Истец обязуется устранить недостатки в межевом плане, изменив название ФИО18 на ФИО19 и отразить на чертеже земельного участка обременение в виде транзитного прохождения по участку линии электропередачи.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Ответчик после устранения недочетов в межевом плане Истцом, обязуется согласовать границу земельного участка №, площадью &lt;данные изъяты&gt; кв.м..находящегося по адресу: &lt;адрес&gt;&lt;адрес&gt;&lt;адрес&gt;, &lt;адрес&gt; с кадастровым номером №, в акте согласования местоположения границ на обороте листа графической части межевого плана во время подписания сторонами мирового соглашения.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Истец обязуется обеспечить Ответчику свободный доступ на территорию участка №, где проходит транзитная линия электропередач, путем передачи в постоянное пользование Ответчику второго экземпляра ключей от входной двериуказанного участка, а Ответчик обязуется по возможности оповещать Истца по мобильному телефону о необходимости нахождения его на указанном земельном участке.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Передача ключей Истцом, указанных в п. 3 настоящего соглашения, осуществляется по первому требованию Ответчика.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Любые расходы сторон, связанные прямо или косвенно с делом по указанному иску, сторонами друг другу не возмещаются и лежат исключительно на той стороне, которая их понесла. Производство по делу по иску ФИО1 к ФИО20 об установлении границ земельного участка прекратить, разъяснив истцу, что повторное обращение в суд по спору между теми же сторонами, по тем же основаниям и о том же предмете не допускается. На определение может быть подана частная жалоба в Калужский областной суд в 15-дневный срок через Калужский районный суд. Председательствующий ФИО21 Копия верна: судья Суд: Калужский районный суд (Калужская область) (подробнее) Ответчики: Председатель СТ Лесная Поляна в лице Брусникина А.Н. (подробнее) Судьи дела: Буторова О.В.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