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&lt;ФИО&gt;1 наступила от черепно-мозговой травмы: множественных ушиблено-рваных ран лобной области справа, затылочной и теменных областей, кровоподтеков лица, кровоизлияний и разрывов слизистой верхней и нижней губ, обширных кровоизлияний в мягкие ткани головы, локально-конструкционного фрагментарно-оскольчатого перелома правой теменной, левой теменной и затылочной костей, линейных переломов костей свода и основания черепа, разрывов твердой мозговой оболочки, эпидурального кровоизлияния, субдурального кровоизлияния, диффузных субарахноидальных кровоизлияний, ушибов вещества головного мозга теменной и лобной долей правого полушария, затылочных долей обоих полушарий, кровоизлияния в желудочки головного мозга, сопровождавшихся развитием отека и дислокаций головного мозга. Указанные повреждения сформировались от воздействия тупого твердого предмета (предметов) и относятся к повлекшим тяжкий вред здоровью по признаку опасности для жизни, стоят в прямой причинной связи со смертью. Давность причинения повреждения по морфологическим признакам и данным гистологического исследования до 1 часа на момент наступления смерти. Смерть &lt;ФИО&gt;1 наступила не менее 3 суток назад ко времени исследования трупа в морге, на что указывают трупные изменения. По морфологическим признакам и данным медико-криминалистического исследования повреждения сформировались от неоднократного (не менее 12) воздействия тупого твердого предмета (предметов) с ограниченной поверхностью соударения. При проведении медико-криминалистического исследования на стенках повреждений обнаружены плотные микрочастицы кирпичного цвета и микрочастицы с рисунком похожим на древесину. Выявлена ушиблено-рваная рана правой кисти, которая сформировалась от воздействия тупого твердого предмета и относится к повреждениям причинившим легкий вред здоровью по признаку длительности расстройства здоровья до 3-х недель. Давность причинения повреждения до 1 суток назад на момент наступления смерти. Также при судебно-медицинском исследовании трупа обнаружены ссадины в правой щечной области, правой боковой поверхности шеи, кровоподтеки живота, верхних и нижних конечностей, которые сформировались от неоднократных воздействий тупого твердого предмета (предметов) и относятся к не повлекшим вреда здоровью. Давность причинения повреждений до 1 суток назад на момент наступления смерти. Выявлены ссадины на груди и животе, без признаков кровоизлияний в подлежащие мягкие ткани, которые являются посмертными, причинены в результате воздействия тупого твердого предмета (предметов), оценке тяжести вреда здоровью не подлежат (л.д. 212-216 т. 1); - по заключению эксперта &lt;номер&gt;. (дополнительная экспертиза трупа), учитывая локализацию повреждений в теменных и затылочных областях, кратность воздействий, их морфологические признаки, данные медико-криминалистического исследования, не исключено, что часть повреждений могли сформироваться при обстоятельствах, указанных ФИО2, то есть при воздействии кирпичом (л.д. 30-33 т. 2); -по заключению эксперта &lt;номер&gt;. (экспертиза вещественных доказательств), на кирпиче обнаружена кровь человека, генетические признаки которой совпадают с генотипом &lt;ФИО&gt;1 (л.д. 5-23 т. 2). - по заявлению о чистосердечном признании ФИО2 в ночь с четверга на пятницу 30.09.2016г. он пришел к своей сестре &lt;ФИО&gt;3 по адресу: &lt;адрес&gt;. Находясь по данному адресу распивал спиртные напитки совместно с сестрой и &lt;ФИО&gt;1 процессе распития произошла ссора. &lt;ФИО&gt;1 кинулась на его сестру с ножом. Он ее ударил кирпичом не один раз, после чего скинул ее в подполье. В течение следующих нескольких дней он осознал свою вину и вызвал сотрудников полиции (л.д. 33 т. 1); Подсудимый в судебном заседании, не оспаривая предъявленное ему обвинение, указывал, что &lt;ФИО&gt;1 в ходе распития спиртных напитков достала нож, которым крутила около его сестры. Он, думая, что &lt;ФИО&gt;1 Е.Л, может причинить вред его сестре, нанес &lt;ФИО&gt;1 сам удары по голове, отчего последняя упала, после чего он вновь нанес ей ряд ударов. Оценивая данные доводы подсудимого, суд учитывает, что объективно сведений о том, что погибшая наносила какие-либо удары до конфликта свидетелю &lt;ФИО&gt;3, не имеется. Доводы свидетеля &lt;ФИО&gt;3 в этой части, высказанные ею в судебном заседании, не подтверждаются ни медицинской документацией, ни показаниями &lt;ФИО&gt;3 в ходе предварительного следствия. В силу изложенного, показания свидетеля &lt;ФИО&gt;3 в этой части, высказанные в судебном заседании, а также чистосердечное признание подсудимого в этой части, как не подтвержденные совокупностью иных доказательств по делу, не могут быть положены в основу приговора. По доводам подсудимого в судебном заседании, ему только казалось, что &lt;ФИО&gt;1 может причинить вред его сестре, однако это не произошло в объективной действительности. Поэтому оснований наносить удары &lt;ФИО&gt;1, чтобы защитить свою сестру, у подсудимого не имелось. Давая оценку доводам подсудимого, суд принимает во внимание количество и локализацию телесных повреждений, установленных у погибшей &lt;ФИО&gt;1, часть из которых привела к ее смерти. При оценке доводов подсудимого, суд принимает во внимание заключение экспертизы (экспертизы трупа), в соответствии с которой погибшей было нанесено не менее 12 телесных повреждений, которые повлекли за собой наступление смерти &lt;ФИО&gt;1 Вследствие чего суд полагает, что не имеется оснований говорить о том, что подсудимый действовал в рамках необходимой обороны, либо при превышении ее пределов. Судом принимается во внимание, что при необходимой обороне посягательство нападавшего должно быть сопряжено с насилием, опасным для жизни или здоровья обороняющегося либо с непосредственной угрозой применения такого насилия, но именно насилия опасного для жизни или здоровья. Действия при превышении пределов необходимой обороны признаются таковыми, когда умышленные действия, явно не соответствуют характеру и опасности посягательства. Однако по установленным обстоятельствам дела со стороны потерпевшей какого-либо посягательства на жизнь, здоровье подсудимого и иных лиц установлено не было. Суд учитывает при этом, что в руках &lt;ФИО&gt;1 до конфликта был нож, исходя из показаний подсудимого. Данный нож погибшая вертела в руках определенное время, не применяя его, хотя и ругалась в этот момент со свидетелем &lt;ФИО&gt;3. Поэтому у подсудимого не было оснований полагать, что потерпевшая нанесет данным предметов удар кому-либо из присутствующих. Кроме того, подсудимый не указывает, что в отношении него со стороны погибшей применялись какие-либо предметы. Доводы подсудимого и свидетеля &lt;ФИО&gt;3 о том, что погибшая постоянно конфликтовала со свидетелем &lt;ФИО&gt;3, при этом между подсудимым и погибшей была неприязнь, свидетельствуют только об имевшихся отношениях между подсудимым, свидетелем &lt;ФИО&gt;3 и погибшей, однако не говорят о том, что погибшая каждый раз как видела подсудимого и его сестру, пыталась причинить им какие-либо повреждения. Тем более, суд учитывает, что в момент рассматриваемого конфликта погибшая не применяла каких-либо предметов в отношении них, о чем подсудимый указывал в своих показаниях и что подтверждается иными доказательствами по делу. В силу чего, суд полагает, что реального посягательства на жизнь и здоровье подсудимого и иных лиц со стороны &lt;ФИО&gt;1 не установлено, а показания подсудимого в этой части являются реализацией права на защиту подсудимого и таковыми признаются судом. Безусловно, возбужденное состояние подсудимого в момент происшествия и нахождение его в состоянии опьянения не дало ему возможности в определенной степени адекватно оценить сложившуюся ситуацию и правильно найти из нее выход, но, тем не менее, состояние подсудимого давало ему возможность в достаточной степени адекватно оценивать происходящее, а, следовательно, осознавать опасность своих действий, предвидеть наступления негативных последствий указанных действий и желать их наступления. При этом о желании подсудимого совершить убийство свидетельствует и то, что после нанесения ударов по погибшей, когда она упала, подсудимый продолжил наносить ей удары, в итоге нанеся ей не менее 12 ударов, отчего наступила смерть потерпевшей. Мотивом для совершения указанных действий явилась, по мнению суда, внезапная ссора между подсудимым и потерпевшей, которые находились в состоянии алкогольного опьянения, в результате чего и возник конфликт. О наличии конфликта свидетельствовал подсудимый, который об этом рассказал после произошедшего свидетелям по делу. При нанесении ударов по голове потерпевшей подсудимый осознавал, что наносит удары по жизненно важному органу кирпичом и молотком, то есть предметами, от действий которых может наступить смерть потерпевшей, то есть он понимал, что от его действий могут наступить тяжкие последствия для жизни потерпевшей и, исходя из количества и локализации нанесенных ударов, желал их наступления. О желании причинить смерть потерпевшей свидетельствуют и последующие действия подсудимого, в соответствии с которыми после нанесения ударов, подсудимый не вызвал скорую помощь, а сбросил потерпевшую в подполье дома. Между действиями подсудимого и наступившими последствиями в виде смерти &lt;ФИО&gt;1 установлена причинно-следственная связь. С учетом изложенного, оценивая в остальной части показания свидетеля &lt;ФИО&gt;3 (как данные в ходе судебного заседания, так и на предварительном следствии по делу), а также показания свидетелей &lt;ФИО&gt;2, &lt;ФИО&gt;4, &lt;ФИО&gt;5, &lt;ФИО&gt;6 и письменные доказательства по делу, суд принимает их в качестве относимых, допустимых и достоверных доказательств, поскольку они получены в соответствии с требованиями закона, согласуются между собой и иными доказательствами по делу, не противоречат друг другу. Показания подсудимого в остальной части также признаются относимыми, допустимыми и достоверными доказательствами, поскольку получены в соответствии с законом и не противоречат иным доказательствам по делу. Совокупность доказательств суд находит достаточной для рассмотрения дела по существу. Оценив доказательства, исследованные в ходе судебного разбирательства, суд находит вину ФИО2 в совершении убийства &lt;ФИО&gt;1, установленной и доказанной. С учетом установленных по делу обстоятельств, суд квалифицирует действия ФИО2 по ст. ч.1 УК РФ как убийство, то есть умышленное причинение смерти другому человеку. Согласно заключению комиссии судебно-психиатрических экспертов &lt;номер&gt; от &lt;дата&gt;, у &lt;данные изъяты&gt; Заключение комиссии экспертов принимается судом в качестве относимого, допустимого и достоверного доказательства по делу, поскольку дано квалифицированными специалистами, имеющими соответствующую квалификацию и большой стаж работы по специальности, не противоречит иным доказательствам по делу и получено в соответствии с требованиями закона. С учетом вышеуказанного заключения комиссии экспертов, поведения подсудимого ФИО2 в судебном заседании, свидетельствующего об активной позиции по защите своих интересов, а также отсутствием сведений о том, что подсудимый состоит на учете у психиатра, сомнений в психическом состоянии и вменяемости подсудимого у суда не возникло. В связи с чем, суд признает подсудимого ФИО2 вменяемым и подлежащим уголовной ответственности за содеянное. При назначении наказания суд, руководствуясь положениями ст. ч. 3 УК РФ, учитывает характер и степень общественной опасности преступления, относящегося к категории особо тяжких, направленных против личности, и личность подсудимого, в том числе обстоятельства, смягчающие наказание, обстоятельство, отягчающее наказание, а также влияние назначенного наказания на исправление осужденного и на условия жизни его семьи. Судом принимается во внимание то, что на учете у нарколога и психиатра подсудимый не состоит. По месту жительства участковыми уполномоченными полиции ФИО2 характеризуется как &lt;данные изъяты&gt; (л.д. 76, 77 т. 2). Судом учитывается, что подсудимый был снят с воинского учета как осужденный, был признан годным к военной службе, проходил службу в рядах вооруженных сил СССР (л.д. 67 т. 2). Допрошенными по делу свидетелями подсудимый характеризуется с положительной стороны. В качестве обстоятельств, смягчающих наказание ФИО2, в соответствии со ст. ч. 1 п. «и» УК РФ, суд учитывает его явку с повинной, активное способствование раскрытию и расследованию преступления (посредством дачи признательных показаний по делу). Судом учитываются иные обстоятельства, смягчающие наказание подсудимому ФИО2, согласно положениям ст. ч. 2 УК РФ, которыми являются полное признание подсудимым своей вины, раскаяние в содеянном, состояние его здоровья (в том числе, в соответствии с заключением судебно-психиатрических экспертов). В качестве смягчающего наказание обстоятельства суд не может признать противоправность или аморальность поведения потерпевшей, явившегося поводом для преступления. При этом суд учитывает, что до нанесения подсудимым ударов по потерпевшей, между свидетелем &lt;ФИО&gt;3 и потерпевшей имел место конфликт. При этом в судебном заседании ни свидетель &lt;ФИО&gt;3, ни подсудимый не указывали, что данный конфликт начала именно погибшая. Поэтому данное обстоятельство не может быть признано судом смягчающим наказание подсудимому. Обстоятельством, отягчающим наказание подсудимому, предусмотренным ст. 63 УК РФ , является рецидив преступлений. Вопрос об изменении категории тяжести преступления на менее тяжкую, в соответствии с ч. 6 ст. 15 УК РФ , суд не обсуждает, поскольку в действиях подсудимого имеет место отягчающее наказание обстоятельство. Учитывая вышеизложенное, суд полагает возможным назначить наказание подсудимому в виде лишения свободы в пределах санкции ст. ч. 1 УК РФ не в максимальном размере. Вместе с тем, назначая наказание в виде лишения свободы, судом не установлено обстоятельств, позволяющих применить к подсудимому положения ст. 64 УК РФ , т.е. нет оснований говорить об исключительности ряда обстоятельств по делу для назначения наказания ниже санкции статьи ч. 1 УК РФ либо для назначения более мягкого вида наказания, чем предусмотрено ст. ч. 1 УК РФ, и также не установлено оснований для назначения наказания условно, в порядке ст. 73 УК РФ . При назначении наказания, с учетом конкретных обстоятельств по делу, суд не усматривает оснований для назначения подсудимому дополнительного вида наказания в виде ограничения свободы. Рецидив преступлений учитывается судом при назначении наказания, при этом судом учитываются также требования ст. ч. 2 УК РФ, в соответствии с которой срок наказания при любом виде рецидива преступлений не может быть менее одной третьей части максимального срока наиболее строгого вида наказания, предусмотренного за совершенное преступление, но в пределах санкции соответствующей статьи особенной части УК РФ. Оснований для применения положений ч. 3 ст. 68 УК РФ , то есть для назначения менее одной третьей части максимального срока наиболее строгого вида наказания, в том числе с учетом обстоятельств по делу и личности подсудимого, суд не усматривает. В связи с наличием отягчающего наказание обстоятельства, положения ч. 1 ст. 62 УК РФ при назначении наказания, не могут быть применены к подсудимому, несмотря на наличие в его действиях смягчающих наказание обстоятельств, предусмотренных ст. ч.1 п. «и» УК РФ. В соответствии со ст. ч. 1 п. «в» УК РФ суд назначает отбывание наказания подсудимому ФИО2 в исправительной колонии строгого режима. Решая вопрос о мере пресечения до вступления в законную силу приговора, суд, с учетом мнения сторон по делу, считает необходимым меру пресечения подсудимому ФИО2 до вступления в законную силу приговора оставить прежней в виде заключения под стражу. При этом судом учитывается, что ФИО2, находясь на свободе, под тяжестью преступления и назначенного ему наказания может скрыться от суда. Поэтому суд считает необходимым сохранить меру пресечения подсудимому в виде заключения под стражу в целях надлежащего исполнения приговора. Гражданский иск по делу не заявлялся. Судьбу вещественных доказательств по делу следует определить, в соответствии с требованиями ст. 81 УПК РФ . На основании изложенного и руководствуясь ст.ст. - 309 УПК РФ , суд Приговорил: ФИО2 признать виновным в совершении преступления, предусмотренного ч. 1 ст. 105 УК РФ и назначить ему наказание в виде 8 (восьми) лет лишения свободы с отбыванием наказания в исправительной колонии строгого режима. Срок наказания исчислять с 14.03.2017г. Зачесть в срок отбытия наказания время содержания под стражей с 05.10.2016г. по 13.03.2017г. включительно. Меру пресечения ФИО2 до вступления приговора в законную силу оставить прежней – заключение под стражей. Вещественные доказательства по вступлении приговора в законную силу: - образцы крови и слюны ФИО2, образцы крови и срезы ногтевых пластин с обеих рук от трупа &lt;ФИО&gt;1, кирпич, молоток, кусок липкой ленты обоев; рубашку джинсовую голубого цвета &lt;ФИО&gt;1, футболку белую и бюстгалтер черного цвета &lt;ФИО&gt;1 – уничтожить; - копию медицинской карты на имя ФИО2 – хранить в материалах уголовного дела в течении всего срока хранения последнего. Приговор может быть обжалован в апелляционном порядке в Иркутский областной суд через Куйбышевский районный суд &lt;адрес&gt; в течение 10 суток со дня провозглашения, осужденным –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указав об этом в апелляционной жалобе. Председательствующий Судья А.П. Тонконогова Суд: Куйбышевский районный суд г. Иркутска (Иркутская область) (подробнее) Судьи дела: Тонконогова А.П. (судья) (подробнее) Последние документы по делу: Приговор от 13 марта 2017 г. по делу № 1-632/2016 Приговор от 28 февраля 2017 г. по делу № 1-632/2016 Показать все документы по этому делу Судебная практика по: По делам об убийстве Судебная практика по применению нормы ст. 105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