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приказ врио командира войсковой части 64055 от ДД.ММ.ГГГГ №, в части касающейся исключения его (ФИО1) из списков личного состава части с ДД.ММ.ГГГГ, незаконным;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командира войсковой части 64055 направить его (ФИО1) для прохождения военно-врачебной комиссии;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командира войсковой части 64055 предоставить ему основной отпуск и исключить из списков личного состава воинской части по его завершению;</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в его пользу компенсацию морального вреда в связи с незаконным увольнением с военной службы в размере 30 000 рублей. В судебном заседании административный истец ФИО1 заявленные требования поддержал и указал, что о предоставленном ему с 8 ноября по ДД.ММ.ГГГГ основном отпуске он узнал лишь ДД.ММ.ГГГГ, до указанной даты прибывал в воинскую часть, где сдавал дела и должность, а с рапортом о направлении для прохождения военно-врачебной комиссии обращался в октябре 2016 г., поскольку почувствовал себя плохо. Административный ответчик - командир войсковой части 64055 ФИО4, сославшись на затягивание ФИО1 сдачи дел и должности старшины роты связи, уклонение от написания рапорта о предоставлении отпуска, непривлечение ФИО1 в период предоставленного ему с 8 ноября по ДД.ММ.ГГГГ основного отпуска к исполнению обязанностей военной службы, а также на факт утверждения им ДД.ММ.ГГГГ акта передачи имущества роты связи, требования истца не признал. Заслушав объяснения сторон, заключение прокурора, полагавшего необходимым в удовлетворении административного иска ФИО1 отказать, исследовав материалы дела, военный суд считает, что административный иск ФИО1 удовлетворению не подлежит по нижеследующим основаниям. Судом по делу установлено, что приказом командира войсковой части 64055 от ДД.ММ.ГГГГ №, на основании выписки из приказа командующего войсками Западного военного округа от ДД.ММ.ГГГГ № об увольнении ФИО1 с военной службы в запас в связи с невыполнением военнослужащим условий контракта, поступившей в воинскую часть ДД.ММ.ГГГГ, истцу было предоставлено 10 дней для сдачи дел и должности. ДД.ММ.ГГГГ ФИО1, не сдав дела и должность, обратился по команде с рапортом, в котором просил предоставить ему часть основного отпуска в количестве 10 суток с ДД.ММ.ГГГГ для его проведения в &lt;адрес&gt;. ДД.ММ.ГГГГ приказом командира войсковой части 64055 от ДД.ММ.ГГГГ № ФИО1 была предоставлена часть основного отпуска за 2016 г., сроком на 10 суток, по ДД.ММ.ГГГГ, из которого он прибыл в воинскую часть ДД.ММ.ГГГГ ДД.ММ.ГГГГ акт передачи имущества роты связи старшиной роты связи ФИО1 командиру роты связи ФИО8 от ДД.ММ.ГГГГ утвержден командиром войсковой части 64055. Тогда же ФИО1 было предложено исполнить рапорт о сдаче дел и должности и рапорт о предоставлении основного отпуска за 2016 г., однако от написания этих рапортов административный истец отказался. В тот же день ФИО1 на имя командира войсковой части 64055 подан рапорт о направлении его для прохождения военно-врачебной комиссии, в связи с увольнением с военной службы, но в том ему ДД.ММ.ГГГГ было отказано. ДД.ММ.ГГГГ командиром роты связи войсковой части 64055 на имя командира воинской части исполнен рапорт, содержащий доклад названному должностному лицу о сдаче ФИО1 дел и должности старшины роты связи без недостатков. ДД.ММ.ГГГГ командиром войсковой части 64055 был издан приказ № об исключении ФИО1, общая продолжительность военной службы которого в льготном исчислении составляла от 15 до 20 лет, из списков личного состава воинской части с ДД.ММ.ГГГГ, с учетом предоставленного истцу основного отпуска за 2016 г. в количестве 34 суток, с 8 ноября по ДД.ММ.ГГГГ Расчет по денежному довольствию с ФИО1 был произведен ДД.ММ.ГГГГ, а расчет по вещевому обеспечению с истцом произведен не был, ввиду необращения за его получением в вещевую службу воинской части. В период с 8 ноября по ДД.ММ.ГГГГ ФИО1 командованием воинской части к исполнению обязанностей военной службы не привлекался, до ДД.ММ.ГГГГ эпизодически, 1- 2 раза в неделю, прибывал в воинскую часть, где ДД.ММ.ГГГГ в бухгалтерии подписал 2 накладные на внутреннее перемещение объектов нефинансовых активов и требование-накладную. Приведенные выше обстоятельства, помимо объяснений сторон, подтверждаются: показаниями свидетелей ФИО5, ФИО8, ФИО7 и ФИО6; выпиской из приказа командующего войсками Западного военного округа от ДД.ММ.ГГГГ №; выписками из приказов командира войсковой части 64055 от ДД.ММ.ГГГГ № и от ДД.ММ.ГГГГ №; копиями рапортов ФИО1 от 9 сентября и ДД.ММ.ГГГГ; копией акта передачи имущества роты связи от ДД.ММ.ГГГГ; копией акта засвидетельствования отказа от написания рапортов от ДД.ММ.ГГГГ; копией рапорта командира роты связи от ДД.ММ.ГГГГ; справкой командира войсковой части 64055 от ДД.ММ.ГГГГ №; копиями расчетных листков; копиями накладных на внутреннее перемещение объектов нефинансовых активов от ДД.ММ.ГГГГ за №№ Ж3000223 и Ж3000494, и копией требования-накладной от ДД.ММ.ГГГГ № Ж3002270. В соответствие с п. 24 ст. 34 Положения о порядке прохождения военной службы, утвержденного Указом Президента Российской Федерации от ДД.ММ.ГГГГ № (далее – Положение), военнослужащий, уволенный с военной службы, должен быть исключен из списков личного состава воинской части в день истечения срока его военной службы (уволенный досрочно - не позднее дня истечения срока его военной службы) и не позднее чем через месяц со дня поступления в воинскую часть выписки из приказа об увольнении военнослужащего с военной службы, за исключением случаев, предусмотренных п. 11 ст. Федерального закона «О воинской обязанности и военной службе» и настоящим Положением. Согласно п. 11 ст. Федерального закона «О воинской обязанности и военной службе» окончанием военной службы считается дата исключения военнослужащего из списков личного состава воинской части. Военнослужащий должен быть исключен из списков личного состава воинской части в день истечения срока его военной службы, за исключением случаев, когда: военнослужащий находится на стационарном лечении; военнослужащий женского пола находится в отпуске по беременности и родам или в отпуске по уходу за ребенком; 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 военнослужащий участвует в походах кораблей; военнослужащий находится в плену, в положении заложника или интернированного; военнослужащий безвестно отсутствует - до признания его в установленном законом порядке безвестно отсутствующим или объявления его умершим; в отношении военнослужащего, являющегося подозреваемым или обвиняемым в совершении преступления, избраны меры пресечения в виде заключения под стражу с содержанием на гауптвахте или наблюдения командования воинской части; а также в иных случаях, установленных Положением о порядке прохождения военной службы. В соответствие с п. 16 ст. 34 Положения военнослужащий, уволенный с военной службы, на день исключения из списков личного состава воинской части должен быть полностью обеспечен установленным денежным довольствием, продовольственным и вещевым обеспечением. До проведения с военнослужащими всех необходимых расчетов он из списков личного состава воинской части без его согласия не исключается. Согласно п. 5 ст. Федерального закона «О статусе военнослужащих» военнослужащим, проходящим военную службу по контракту, ежегодно предоставляется основной отпуск. Продолжительность основного отпуска военнослужащих, проходящих военную службу по контракту, в год увольнения с военной службы исчисляется в порядке, определяемом Положением о порядке прохождения военной службы. В соответствие п. 2 и 3 ст. 29 Положения продолжительность основного отпуска военнослужащим, проходящим военную службу по контракту, общая продолжительность военной службы которых в льготном исчислении составляет от 15 до 20 лет, устанавливается в 40 суток. Продолжительность основного отпуска военнослужащего, проходящего военную службу по контракту, в год увольнения с военной службы исчисляется путем деления продолжительности основного отпуска, установленной военнослужащему, на 12 и умножения полученного количества суток на количество полных месяцев военной службы, прошедших от начала календарного года до предполагаемого дня исключения его из списков личного состава воинской части. Принимая во внимание, что на день издания командиром войсковой части 64055 своего приказа от ДД.ММ.ГГГГ № случаев, предусмотренных п. 11 ст. Федерального закона «О воинской обязанности и военной службе», препятствующих исключению ФИО1 из списков личного состава воинской части, не имелось, с истцом был произведен расчет по денежному довольствию, ему был предоставлен основной отпуск в количестве 44 суток, то есть в размере большем причитающегося по закону, а за получением расчета по вещевому имуществу он в вещевую службу воинской части не обращался, военный суд считает, что оснований для признания приказа командира войсковой части 64055 от ДД.ММ.ГГГГ № об исключении ФИО1 из списков личного состава воинской части незаконным, а также для возложения на названное должностное лицо обязанности по восстановлению истца в списках личного состава воинской части, обеспечению его всеми видами довольствия с даты исключения из списков личного состава воинской части, направлению его для прохождения военно-врачебной комиссии и предоставлению ему основного отпуска не имеется. То установленное судом обстоятельство, что на день вынесения настоящего решения ФИО1 не был обеспечен положенным ему при исключении из списков личного состава воинской части вещевым имуществом, о нарушении его прав свидетельствовать не может, поскольку, как показал на суде свидетель ФИО7 – начальник вещевой службы войсковой части 64055, за получением вещевого имущества административный истец не обращался и в том ему никто не отказывал. Заявление ФИО1 о том, что командир войсковой части 64055 до прохождения им (ФИО1,) военно-врачебной комиссии не вправе был исключать его из списков личного состава воинской части, суд находит несостоятельным, поскольку исключение военнослужащего, досрочно уволенного с военной службы, из списков личного состава воинской части законодатель в Положении о порядке прохождения военной службы и Федеральном законе «О воинской обязанности и военной службе» с прохождением военно-врачебной комиссии не связывает. Утверждение административного истца о том, что при исключении из списков личного состава воинской части были нарушены его права в результате непредоставления ему основного отпуска за 2016 г., поскольку в период с 8 по ДД.ММ.ГГГГ он прибывал в воинскую часть, где сдавал числящееся за ним имущество роты связи, отпускной билет ему не выдавался и о своем нахождении в отпуске ему стало известно лишь ДД.ММ.ГГГГ, военный суд находит несостоятельным, поскольку, как было установлено судом, рапорт о предоставлении основного отпуска за 2016 г. после утверждения командиром воинской части ДД.ММ.ГГГГ акта передачи имущества роты связи ФИО1 не подавал, основной отпуск за 2016 г. ему был предоставлен в количестве 44 суток, то есть в размере большем причитающегося по закону, о своем нахождении в этом отпуске с ДД.ММ.ГГГГ, как указал свидетель ФИО8, ФИО1 было известно накануне - ДД.ММ.ГГГГ, а как видно из справки командира войсковой части 64055 от ДД.ММ.ГГГГ №, в период с 8 ноября по ДД.ММ.ГГГГ административный истец к исполнению служебных обязанностей не привлекался. Ссылку ФИО1 на ст. Трудового кодекса Российской Федерации, в обоснование неправомерности действий командира войсковой части 64055 при предоставлении ему основного отпуска за 2016 г., военный суд находит несостоятельной, поскольку порядок предоставления отпусков военнослужащим регламентирован Положением о порядке прохождения военной службы. Учитывая, что заявление ФИО1 об оспаривании действий (решения) командира войсковой части 64055, связанных с исключением административного истца из списков личного состава воинской части, признано обоснованным быть не может, военный суд считает необходимым отказать ФИО1 и в удовлетворении требования о взыскании в его пользу компенсации морального вреда. Поскольку в удовлетворении требований административного истца отказано, военный суд, в соответствии со ст. Кодекса административного судопроизводства Российской Федерации, не находит оснований для присуждения в пользу ФИО1 всех понесенных по делу судебных расходов. Руководствуясь ст. ст. - Кодекса административного судопроизводства Российской Федерации, военный суд решил: в удовлетворении административного иска ФИО1 об оспаривании действий (решения) командира войсковой части 64055, связанных с исключением административного истца из списков личного состава воинской части, отказать. Судебные расходы, связанные с уплатой государственной пошлины отнести на счет административного истца.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(подпись) Н.В. Пахомов Судьи дела: Пахомов Н.В. (судья) (подробнее) Последние документы по делу: Решение от 13 марта 2017 г. по делу № 2А-33/2017 Определение от 13 марта 2017 г. по делу № 2А-33/2017 Решение от 16 февраля 2017 г. по делу № 2А-33/2017 Решение от 26 января 2017 г. по делу № 2А-33/2017 Решение от 23 января 2017 г. по делу № 2А-33/2017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