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Пермь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Жилые помещения в общежитиях предназначены для временного проживания граждан в период их работы, службы или обучения.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 общежития предоставляются специально построенные или переоборудованные для этих целей дома либо части домов.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Жилые помещения в общежитиях укомплектовываются мебелью и другими необходимыми для проживания граждан предметами. Статья 99 ЖК РФ предусматривает следующее: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Специализированные жилые помещения предоставляются по установленным настоящим Кодексом основаниям гражданам, не обеспеченным жилыми помещениями в соответствующем населенном пункте. В соответствии со ст. 100 ЖК РФ :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 Согласно ст. 101 ЖК РФ : договор найма специализированного жилого помещения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статьей 83 настоящего Кодекса случаях. В силу ч. 3 ст. 104 ЖК РФ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 Статьей 103 ЖК РФ предусмотрено, что при расторжении или прекращении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ДД.ММ.ГГГГ на основании решения начальника Пермской КЭЧ района от ДД.ММ.ГГГГ между Пермской квартирно-эксплутационной частью района и ФИО4 заключен договор найма специализированного жилого помещения в общежитии. Согласно условиям данного договора, ФИО4 и членам его семьи ФИО6, ФИО2 предоставлена квартира № №, расположенная в семейном общежитии по адресу: &lt;адрес&gt;, временно на период работы нанимателя на предприятии наймодателя. Указанное жилое помещение является собственностью Российской Федерации, включено в число служебных и закреплено за Министерством обороны РФ. Судом установлено, что в настоящее время ФГКУ «Пермская КЭЧ района» Министерства обороны РФ прекратило свою деятельность, как юридическое лицо, что подтверждается выпиской ЕГРЮЛ. Заявляя свои требования, истец ссылается на то, что ФИО4 в настоящее время в организации, относящееся к Министерству обороны Российской Федерации, не работает, в Вооруженных Сил РФ службу не проходит, то есть отношения к Министерству обороны Российской Федерации не имеет. Из копии трудовой книжки ФИО4. следует, что он состоял в трудовых отношениях ФГКЭУ Пермской квартирно-эксплутационной частью района с ДД.ММ.ГГГГ. по ДД.ММ.ГГГГ., откуда уволен в связи с сокращением штата, проработав в данном предприятии более 10 лет. ДД.ММ.ГГГГ ответчик был принят на работу плотником-столяром в ОАО «&lt;данные изъяты&gt;», в последствии ФИО4 состоял в трудовых отношениях с ООО «&lt;данные изъяты&gt;», принят в подразделение казарменно-жилищного фонда эксплутационного участка (уволен ДД.ММ.ГГГГ.). Со ДД.ММ.ГГГГ по настоящее время работает в АО «Главное жилищно-коммунального хозяйства». Из пояснений ответчика ФИО3 следует, что с ДД.ММ.ГГГГ он фактически осуществляет трудовую деятельность, связанную с обслуживанием одних и тех объектов. Согласно сведениям единого государственного реестра юридических лиц истец - Министерство Обороны Российской Федерации являлось учредителем Акционерного Общества «Славянка», и является учредителем Акционерного Общества «Главное Управление Жилищно-коммунального хозяйства» - работодателя ответчика ФИО4 Принимая во внимание приведенные выше факты, а именно то обстоятельство, что организация, по решению которой ответчикам предоставлено спорное жилое помещение, была ликвидирована, после чего, Горшков был трудоустроен в организации, учредителем которой является Министерство обороны РФ, суд приходит к выводу, что трудовая деятельность ответчика связана с владельцем общежития по &lt;адрес&gt; - истцом – Министерством Обороны Российской Федерации. С момента вселения в спорное жилое помещение ответчики постоянно проживают в нем, несут расходы по его содержанию, по настоящее время Горшковым выставляются счета за наем жилого помещения. При таких обстоятельствах у суда имеются все основания полагать, что трудовые отношения между сторонами договора найма специализированного жилого помещения № от ДД.ММ.ГГГГ. продолжаются, соответственно, требования истца о признании ФИО5 прекратившими право пользования жилым помещением по адресу: &lt;адрес&gt; о выселении их из указанного жилого помещения не могут подлежать удовлетворению. Самостоятельным основанием для отказа в иске является пропуск истцом срока исковой давности, о которой заявлено ответчиком. В соответствии со ст. 195 ГК РФ исковой давностью признается срок для защиты права по иску лица, право которого нарушено. В силу статьей Гражданского кодекса Российской Федерации: общий срок исковой давности составляет три года со дня, определяемого в соответствии со статьей 200 настоящего Кодекса. В соответствии со статьей 199 ГК РФ : требование о защите нарушенного права принимается к рассмотрению судом независимо от истечения срока исковой давности.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Согласно статье 200 ГК РФ ,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Из оснований иска следует, что требования обоснованы прекращением ответчиком ФИО4 трудовых отношений с Пермской КЭЧ района, которая, в свою очередь, прекратила деятельность ДД.ММ.ГГГГ. Поскольку истцу стало известно о нарушении своих прав именно в тот момент, когда в ЕГРЮЛ были внесены сведения о ликвидации Пермской КЭЧ района, то есть ДД.ММ.ГГГГ, следовательно, срок исковой давности истек в ДД.ММ.ГГГГ Принимая во внимание, что истец обратился с требованиями о выселении ответчиков только в ноябре 2016года, то есть после истечения срока исковой давности; восстановить срок исковой давности истец не просит, следовательно срок исковой давности по заявленным требованиям истек. Это является основанием для отказа в удовлетворении заявленных Министерством обороны Российской Федерации исковых требований. Руководствуясь статьями - гражданского процессуального кодекса Российской Федерации, суд РЕШИЛ: В иске, заявленном Министерством Обороны Российской Федерации, - отказать. Решение в течение месяца со дня изготовления его в окончательной форме может быть обжаловано в Пермский краевой суд через Индустриальный районный суд города Перми. Судья Турьева Н.А. Суд: Индустриальный районный суд г. Перми (Пермский край) (подробнее) Истцы: Министерство обороны РФ (подробнее) Судьи дела: Турьева Нина Анатольевна (судья) (подробнее) Последние документы по делу: Решение от 3 сентября 2017 г. по делу № 2-1493/2017 Решение от 8 июня 2017 г. по делу № 2-1493/2017 Решение от 30 мая 2017 г. по делу № 2-1493/2017 Решение от 15 мая 2017 г. по делу № 2-1493/2017 Решение от 15 марта 2017 г. по делу № 2-1493/2017 Показать все документы по этому делу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