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ФИО2, на основании заключения эксперта №........ от &lt;.....&gt;: Причиной смерти явилась полиорганная недостаточность в исходе сочетанной травмы головы, груди, живота, позвоночника, таза, левой нижней конечности с повреждением органов и костей скелета, сопровождавшейся развитием ишемических и дистрофических изменений нейронов, вплоть до гибели, с явлениями нейронофагии, отека головного мозга, двухсторонней серозно-гнойной бронхопневмонии, серозно-продуктивного плеврита; некробиоза, некроза отдельных гепатоцитов с развитием неравномерного серозного воспаления с пролиферацией клеток ретикулоэндотелия в печени; выраженной белковой дистрофии эпителия извитых канальцев, вплоть до некробиоза и некроза; жировой эмболии сосудов легких очень слабой степени. Сочетанная травма: Закрытая черепно-мозговая травма: кровоизлияние под твердую мозговую оболочку, окутывающее левое полушарие головного мозга; кровоизлияние в мягкие ткани лобной области, перелом первых зубов на верхней челюсти справа и слева, кровоподтек на лице в области век правого глаза с переходом на лобную и скуловые области справа. Закрытая тупая травма груди, живота, таза, позвоночника: полные косопоперечные разгибательные переломы 2 ребра к наружи от средней ключичной линии слева, 3-8 ребер слева между около-грудинной и передней ключичной линиями слева. 9-10 ребер между средней и задней подмышечными линиями слева, осложненные повреждением левого легкого и развитием левостороннего гемопневмоторакса, полный косопоперечный разгибательный перелом 10 ребра по задней подмышечной линии справа, полный косопоперечный сгибательный перелом 2 ребра слева по около-грудинной линии, полный отрыв рукоятки грудины от ее тела, полный косопоперечный разгибательный перелом тела грудины в 4 межреберье; полные косопоперечные переломы остистых отростков 10-12 грудных позвонков, 1-5 поясничных позвонков, компрессионный перелом тел 3 и 4 поясничных позвонков; полные косопоперечные переломы поперечных отростков 2-4 поясничных позвонков слева и 1-5 поясничных позвонков справа, линейный перелом крыла правой подвздошной кости и правой боковой массы крестца, неполный разрыв нижнего отдела левогокрестцово-подвоздошного сочленения, полные косо-поперечные переломы верхней и нижней ветвей седалищной кости, ветви лобковой кости справа, разрыв селезенки; кровоизлияние в прикорневые области почек, в ткань обоих легких, в ткань левой доли печени; кровоизлияния в мягкие ткани груди, живота, поясничной области; кровоподтеки на границе задней и боковой поверхностей нижнего отдела груди справа между средней и задней подмышечной линиями на уровне 8-11 ребер на боковой поверхности живота справа по средней подмышечной линии ниже края реберной; Тупая травма левой нижней конечности: открытый оскольчатый внутрисуставной перелом внутреннего мыщелка левой большеберцовой кости с раной расположенной на задневнутренней поверхности левого коленного сустава, кровоизлияние в мягкие ткани левой нижней конечности; кровоподтеки на задней и внутренней поверхностях левого коленного сустава, на задневнутренней поверхности верхней трети левой голени. Указанный комплекс телесных повреждений является прижизненным, находится в прямой причинной связи с наступлением смерти, является опасным для жизни и квалифицируется как ТЯЖКИЙ вред здоровью.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ФИО3, на основании заключения эксперта №........ от &lt;.....&gt;: Открытая черепно-мозговая травма: ушиблено-рваные раны в левой лобной, височной, теменной областях, в левых околоушной, заушной областях, на левой ушной раковине, кровоподтеки в окружности глаз, в подбородочной и правой скуловой областях; ссадины на носу, верхней губе, в левых лобной, височной, теменной, скуловой, щечной, околоушной, заушной, подбородочной областях; кровоизлияния в мягких тканях лица и волосистой части головы; множественные переломы костей лицевого скелета, свода и основания черепа; кровоизлияния в твердой мозговой оболочке; кровоизлияния под мягкими мозговыми оболочками и в веществе правой миндалины мозжечка; травматическое разрушение коры головного мозга, ствола и левой миндалины мозжечка. Закрытая сочетанная травма груди и живота: кровоподтеки на передней поверхности груди; ссадина на груди слева; перелом рукоятки грудины; переломы роббер справа: 6,7 по окологрудинной линии, 3-5 по лопаточной линии; переломы 4-6 ребер слева по лопаточной линии; кровоизлияния в мягких тканях груди, на перикарде, диафрагме, в связках печени, брызжейке тонкого и толстого кишечника; ушибы легких, разрывы печени двусторонний гемоторакс (50мл.), гемоперитониум (150 мл.). Закрытый перелом в пояснично-грудном отделе позвоночника без повреждения вещества спинного мозга. Ссадины на шее слева. Кровоподтеки на правых плече и предплечье, кисти, в области правого локтевого сустава. Вышеуказанная сочетанная травма тела прижизненна, образовалась одновременно, состоит в причинной связи с наступлением смерти, является опасной для жизни и квалифицируется как ТЯЖКИЙ вред здоровью.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Потерпевший №2, на основании заключения эксперта №........ от &lt;.....&gt;: Сочетанная травма тела: Закрытая тупая травма груди: переломы 5-9 ребер справа по средней подмышечной и лопаточной линиям со смещением и повреждение правого легкого, гемоторакс и пневмоторакс справа, кровоподтек на задней поверхности груди справа. Ушиб левого лучезапястного сустава. Кровоподтеки на спинке носа и в окружности глаз. Вышеуказанная сочетанная травма тела расценивается в совокупности как ТЯЖКИЙ вред здоровью по признаку опасности для жизни. Действия ФИО1 суд квалифицирует по ст. ч. 5 УК РФ (нарушение правил дорожного движения) – нарушение лицом, управляющим автомобилем, правил дорожного движения, повлекшее по неосторожности смерть двух лиц. В судебном заседании от потерпевших Потерпевший №1, Потерпевший №3 и Потерпевший №2 поступили заявления о прекращении уголовного дела в отношении подсудимого ФИО1, ссылаясь на то, что они примирились с подсудимым, ФИО1 загладил причиненный вред и претензий к подсудимому потерпевшая сторона не имеет. Защитник Игошин Ю.М. в суде просил уголовное дело в отношении ФИО1 прекратить, согласно заявления потерпевшей стороны. Подсудимый вину признал полностью, ущерб от преступного деяния возмещен, не судим. Согласно ст. 25 УПК РФ и ст. 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 Заслушав мнение лиц участвующих в деле, мнение государственного обвинителя Зима С.Н. полагавшего, что имеются все основания для прекращения уголовного дела, суд считает необходимым уголовное дело в отношении подсудимого ФИО1 прекратить, поскольку он впервые совершил преступление средней тяжести, примирился с потерпевшей стороной. На основании изложенного и руководствуясь ст. 76 УК РФ , ст.ст. , , 254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