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обвиняемого в совершении преступления, предусмотренного п. В. ч. 2 ст. 158 УК РФ , по ст. 25 УПК РФ – в связи с примирением сторон.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ФИО2 в виде подписки о невыезде и надлежащем поведении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обвиняемому, потерпевшему, защитнику и Рыбинскому городскому прокурору. Настоящее постановление может быть обжаловано в Ярославский областной суд через Рыбинский городской суд в течение 10 суток со дня его вынесения. Судья Грицай Е.В. Суд: Рыбинский городской суд (Ярославская область) (подробнее) Судьи дела: Грицай Е.В. (судья) (подробнее) Последние документы по делу: Приговор от 28 ноября 2017 г. по делу № 1-136/2017 Приговор от 2 октября 2017 г. по делу № 1-136/2017 Приговор от 25 сентября 2017 г. по делу № 1-136/2017 Постановление от 21 сентября 2017 г. по делу № 1-136/2017 Приговор от 27 августа 2017 г. по делу № 1-136/2017 Приговор от 23 августа 2017 г. по делу № 1-136/2017 Приговор от 15 августа 2017 г. по делу № 1-136/2017 Приговор от 21 июня 2017 г. по делу № 1-136/2017 Постановление от 16 марта 2017 г. по делу № 1-136/2017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