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телесные повреждения получены от действия грубой механической силы, вполне возможно допустить их возникновение при транспортной травме в результате удара выступающими частями транспортного средства по правой боковой поверхности тела с последующей компрессией грудной клетки в направлении справа-налево, причинили тяжкий вред здоровью, так как по своему характеру непосредственно создают угрозу для жизни (п.п.6.1.10; 6.1.11; 6.1.16 Приказа М3 и СР РФ №194н от 24 апреля 2008 года «Об утверждении медицинских критериев определения степени тяжести вреда, причиненного здоровью человека»). 3.Смерть С. наступила от &lt;данные изъяты&gt;. Следовательно, между повреждениями, указанными в п.1 и наступлением смерти, имеется прямая причинная связь.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Смерть С. наступила &lt;дата&gt; в 18 часов 20 минут (история болезни № 5333). При судебно-химическом исследовании в крови трупа С. обнаружен этиловый спирт в концентрации 0,15%. Указанная концентрация этилового спирта в крови не может достоверно свидетельствовать о факте употребления алкоголя, и могла быть следствием его новообразования в результате гниения биологического материала. Данные выводы судебно-медицинского эксперта ФИО5 основаны на данных медицинской документации (история болезни, акт ..... от &lt;дата&gt;) в соответствии со своими специальными знаниями. Вышеуказанное судебно-медицинское заключение является всесторонним, полным и ясным. В нём (заключении) эксперт не уклонился от ответа ни на один поставленный вопрос, дано обоснованное и объективное заключение на поставленные вопросы, каких-либо противоречий в нём не содержится. Экспертиза проведена компетентным экспертом, имеющим стаж работы 32 года и высшую квалификационную категорию, эксперт предупрежден об уголовной ответственности за дачу заведомо ложного заключения. Сомнений в правильности и обоснованности данного заключения у суда не возникло. Оснований не доверять экспертному заключению у суда не имеется. Согласно заключениям судебно-медицинского эксперта: - ..... от &lt;дата&gt; (л.д.105-106) у ФИО1 овича имеется тупая травма грудной клетки: &lt;данные изъяты&gt; Это телесное повреждение (тупая травма грудной клетки) получено от грубой механической силы в результате удара твердым тупым предметом или при ударе о таковой, вполне возможно допустить его причинение при обстоятельствах и во время, указанных в постановлении о назначении экспертизы, причинило тяжкий вред здоровью, так как является опасным для жизни, поскольку по своему характеру непосредственно создает угрозу для жизни (п.6.1.10 Приказа М3 и СР РФ № 194н от 24 апреля 2008 года «Об утверждении медицинских критериев определения степени тяжести вреда, причиненного здоровью человека»); - ..... от &lt;дата&gt; (л.д.111- 112) у М.А. имеется &lt;данные изъяты&gt; Это телесное повреждение могло быть получено от действия твердым тупым предметом или при ударе о таковой, вполне возможно допустить его причинение при обстоятельствах и во время, указанных в постановлении о назначении экспертизы, причинило легкий вред здоровью, так как вызвало кратковременное расстройство здоровья, сроком не свыше трех недель (п.8.1 Приказа М3 и СР РФ № 194н от 24 апреля 2008 года «Об утверждении медицинских критериев определения степени тяжести вреда, причиненного здоровью человека»); - ..... от &lt;дата&gt; (л.д.119- 120) у Б.Ю. имеется &lt;данные изъяты&gt; Это телесное повреждение (черепно-мозговая травма) могло быть получено от действия твердым тупым предметом или при ударе о таковой, вполне возможно допустить его причинение при обстоятельствах и во время, указанных в постановлении о назначении экспертизы, причинило легкий вред здоровью, так как вызвало кратковременное расстройство здоровья сроком не свыше трех недель (п.8.1 Приказа М3 и СР РФ № 194н от 24 апреля 2008 года «Об утверждении медицинских критериев определения степени тяжести вреда, причиненного здоровью человека»). По заключению автотехнической экспертизы № 3/471 от 29 декабря 2016 года (л.д.99-100): 1.В рассматриваемой дорожно-транспортной ситуации водитель автомобиля Volkswagen в сложившейся дорожной обстановке должен был руководствоваться требованиями абз. 1 п. 13.9, п. 13.13 Правил дорожного движения РФ и требованиям дорожного знака 2.4. Поскольку, согласно материалам дела, водитель автомобиля Volkswagen не уступив дорогу автомобилю Имя-М, двигавшемуся по главной дороге совершил с ним столкновение, то в действиях водителя автомобиля Volkswagen усматривается несоответствие требованиям абз. 1 п. 13.9 Правил дорожного движения. Ответ на вопрос о соответствии действий водителя автомобиля Volkswagen требованиям п. 13.13 Правил дорожного движения и требованиям дорожного знака 2.4 не требует наличия специальных познаний и может быть оценен либо следствием, либо судом с учетом всех обстоятельств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рассматриваемой дорожно-транспортной ситуации водитель автомобиля Имя-М в сложившейся дорожной обстановке должен был руководствоваться требованиями п. 10.1 Правил дорожного движения РФ. Ответить на вопрос о соответствии действий водителя автомобиля Имя-М п. 10.1 Правил дорожного движения Российской Федерации не представляется возможным, поскольку отсутствует техническая основа для ответа на поставленный вопрос. Согласно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 (п.1.3); - участники дорожного движения должны действовать таким образом, чтобы не создавать опасности для движения и не причинять вреда (п.1.5); -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(п.10.1); - 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 (абзац 1 п.13.9): - если водитель не может определить наличие покрытия на дороге (темное время суток, грязь, снег и тому подобное), а знаков приоритета нет, он должен считать, что находится на второстепенной дороге (п.13.13). В соответствии с Правилами дорожного движения очередность проезда перекрестков, пересечений проезжих частей или узких участков дороги устанавливают знаки приоритета. На обязанность водителя уступить дорогу транспортным средствам, движущимся по пересекаемой дороге, указывает дорожный знак 2.4 «Уступите дорогу» (Приложение № 1 к Правилам дорожного движения РФ). У суда не имеется оснований не доверять выводам автотехнической экспертизы. По мнению суда, заключение данной экспертизы соответствует требованиям ст.ст. , , 204 УПК РФ и в целом требованиям, предъявляемым к заключению эксперта согласно ст. 25 Федерального Закона № 73-ФЗ от 31.05.2001 года «О государственной судебно-экспертной деятельности в Российской Федерации». Выводы автотехнической экспертизы так же объективно подтверждаются свидетельскими показаниями К., Л.А., К.А., С.И. Нарушений п.10.1 ПДД РФ со стороны водителя автомашины марки «ИМЯ-М-19282» государственный регистрационный знак &lt;***&gt; К. не установлено. Оценив и проанализировав доказательства в совокупности, суд считает, что виновность ФИО1 в инкриминируемом ему деянии установлена и доказана. Делая такой вывод, суд считает, что все собранные по делу доказательства: показания потерпевшего С.А., свидетелей Б.Ю., М.А., С.И., К.А., К., Л.А., а также протоколы следственных действий полностью согласуются между собой. При этом достоверность и допустимость исследованных доказательств у суда сомнений не вызывает. В судебном заседании с достоверностью установлено, что ФИО1, управляя автомобилем VOLKSWAGENJETTA, государственный регистрационный знак ..... следовательно, являясь участником дорожного движения, обязан соблюдать требования пунктов 1.3, 1.5 ПДД РФ и руководствоваться в сложившейся дорожной обстановке (перекресток неравнозначных дорог Степаново-Крусаново и Судиславль-Галич-Чухлома) требованиями абз. 1 п. 13.9 и п. 13.13 Правил дорожного движения РФ и требованиям дорожного знака 2.4 Приложения № 1 к ПДД РФ. Однако подсудимый ФИО1 при управлении данной автомашиной не убедился в безопасности проезда вышеуказанного перекрестка неравнозначных дорог, выехал на него, совершив столкновение с двигавшейся по главной дороге автомашиной под управлением К. В результате ДТП пассажир автомобиля марки VOLKSWAGENJETTA С. от полученных телесных повреждений скончалась. Нарушение ФИО1 Правил дорожного движения Российской Федерации, и наступление указанных последствий находятся в причинно-следственной связи. Действия ФИО1 подлежат квалификации по ч.3 ст. 264 УК РФ как нарушение лицом, управляющим автомобилем, правил дорожного движения, повлекшее по неосторожности смерть человека. При назначении наказания суд учитывает характер и степень общественной опасности совершённого подсудимым преступления, его категорию, наступившие последствия, влияние наказания на его исправление, данные о личности, обстоятельства дела, влияющие на ответственность. Обстоятельством, смягчающим наказание ФИО1, является в соответствии с п. «и» ч.1 ст. 61 УК РФ , активное способствование раскрытию и расследованию преступления. Согласно п. «г» ч.1 ст. 61 УК РФ смягчающим наказание обстоятельством суд признаёт наличие у подсудимого ФИО1 несовершеннолетнего ребёнка. Суд учитывает, что подсудимый ФИО1 не судим, вину признал полностью, раскаивается, добровольно возместил потерпевшему моральный вред и материальные затраты на похороны погибшей, и относит к обстоятельствам, смягчающим наказание. Обстоятельства, смягчающие наказание ФИО1, исключительными, по мнению суда, не являются, и не могут быть основанием для применения ст. 64 УК РФ . Обстоятельств, отягчающих наказание ФИО1, не имеется. Учитывая фактические обстоятельства, характер и степень общественной опасности содеянного ФИО1, суд не усматривает оснований для применения положений ч.6 ст. 15 УК РФ (в редакции Федерального закона от 07.12.2011 года № 420-ФЗ). Как личность подсудимый ФИО1 характеризуется с положительной стороны: по месту жительства - как вежливый и уравновешенный человек (л.д.166), по месту работы - как ответственный сотрудник, качественно и в срок, выполняющий возложенные на него обязанности; обладающий широким кругозором; технически грамотен; не замечен в употреблении спиртных напитков; взысканий за нарушение трудовой дисциплины не имеет (л.д.167). Вместе с тем, подсудимый ФИО1 на протяжении с 2011 по 2016 годы включительно неоднократно привлекался к административной ответственности по главе 12 КоАП РФ (административные правонарушения в области дорожного движения), в том числе, с назначением наказания в виде лишения права управления транспортными средствами и административного ареста (карточки правонарушений, л.д.172- 180). С учётом характера и степени общественной опасности содеянного, наступивших последствий, данных о личности подсудимого, ранее неоднократно привлекавшего к административной ответственности за совершение правонарушений в области дорожного движения, в целях защиты общества и государства, суд не усматривает оснований для прекращения уголовного дела в отношении ФИО1 Суд считает, что оснований для применения положений ст. 73 УК РФ также не имеется. Принимая во внимание характер и степень общественной опасности совершенного преступления, относящегося к категории средней тяжести, направленного против безопасности движения и повлекшее по неосторожности смерть человека, в связи с чем, имеющего повышенную общественную опасность; фактические обстоятельства дела, данные о личности ФИО1, факты привлечения к административной ответственности за нарушение Правил дорожного движения РФ, а также обстоятельства, смягчающие наказание, суд, в целях восстановления социальной справедливости и обеспечения целей наказания, считает, что исправление подсудимого должно проходить только в условиях изоляции от общества, поэтому назначает ФИО1 наказание в виде реального лишения свободы, с отбыванием в соответствии с п. «а» ч.1 ст. 58 УК РФ в колонии-поселении. При этом суд считает необходимым наряду с основным наказанием применить к подсудимому дополнительное наказание в виде лишения права заниматься деятельностью, связанной с управлением транспортными средствами (в ред.ФЗ № 528-ФЗ от 31.12.2014), так как подсудимый ФИО1, являясь водителем, грубо нарушил Правила дорожного движения и совершил преступление против безопасности движения. Суд считает, что такая мера будет соответствовать как социальной справедливости, так и исправлению подсудимого и предупреждению совершения им новых преступлений. Дополнительное наказание в виде права заниматься деятельностью, связанной с управлением транспортными средствами в соответствии с требованиями ч.4 ст. 47 УК РФ распространить на время отбывания наказания в виде лишения свободы, но срок отбывания дополнительного наказания исчислять с даты отбытия лишения свободы. В соответствии с п.12 ч.1 ст. 299 УПК РФ суд решает вопрос о судьбе вещественных доказательств. В силу п.5 ч.3 ст. 81 УПК РФ вещественное доказательство: DVD-R диск с записями видеорегистраторов - следует хранить при уголовном деле. Руководствуясь ст. ст. , и 309 УПК РФ , суд п р и г о в о р и л : Признать ФИО1 овича виновным в совершении преступления, предусмотренного ч.3 ст. 264 УК РФ , и назначить ему наказание в виде лишения свободы сроком на 1 (один) год с отбыванием в колонии-поселении, с лишением права заниматься деятельностью, связанной с управлением транспортными средствами, на срок 2 (два) года. Осужденному ФИО1 после вручения территориальным органом уголовно- исполнительной системы предписания о направлении его к месту отбывания наказания в установленный данным органом срок следовать в колонию-поселение самостоятельно за счет средств государства. Срок отбывания наказания ФИО1 исчислять со дня его прибытия в колонию-поселение. Зачесть время следования осужденного ФИО1 к месту отбывания наказания в срок лишения свободы из расчета один день за один день. Разъяснить ФИО1, что в случае его уклонения от получения предписания или неприбытия к месту отбывания наказания в установленный в предписании срок он будет объявлен в розыск и подлежит задержанию на срок до 48 часов, после чего будет принято решение о заключении его под стражу и направлении в колонию-поселение под конвоем. При этом срок наказания будет исчисляться с момента его задержания. Срок дополнительного наказания в виде лишения права заниматься деятельностью, связанной с управлением транспортными средствами, распространяется на время отбывания наказания в виде лишения свободы, исчислять с даты отбытия основного наказания в виде лишения свободы. Меру пресечения до вступления приговора в законную силу в отношении ФИО1 оставить прежней - подписку о невыезде и надлежащем поведении. Вещественное доказательство: DVD-R диск с записями видеорегистраторов - хранить при уголовном деле. Приговор может быть обжалован в апелляционном порядке в Костромской областной суд через Галичский районный суд в течение 10 суток со дня провозглашения, а осуждённым, содержащимся под стражей, - в тот же срок со дня вручения ему копии приговора. В случае подачи апелляционной жалобы осуждённый вправе участвовать в рассмотрении уголовного дела судом апелляционной инстанции в течение 10 суток с момента получения копии приговора, а также поручать осуществление своей защиты избранному им защитнику либо ходатайствовать перед судом о назначении защитника. Судья Е.В.Балашова Суд: Галичский районный суд (Костромская область) (подробнее) Судьи дела: Балашова Е.В. (судья) (подробнее) Последние документы по делу: Приговор от 7 декабря 2017 г. по делу № 1-26/2017 Приговор от 14 ноября 2017 г. по делу № 1-26/2017 Приговор от 7 ноября 2017 г. по делу № 1-26/2017 Приговор от 12 октября 2017 г. по делу № 1-26/2017 Приговор от 27 июля 2017 г. по делу № 1-26/2017 Приговор от 27 июня 2017 г. по делу № 1-26/2017 Постановление от 17 мая 2017 г. по делу № 1-26/2017 Приговор от 26 апреля 2017 г. по делу № 1-26/2017 Приговор от 19 марта 2017 г. по делу № 1-26/2017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