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причинением морального вреда в следствии смерти С матери ФИО3 гр. ФИО1 - возмещает компенсацию морального вреда ФИО3. Стороны пришли к мировому соглашению на следующих условиях: ФИО1 ФИО3 возмещает компенсацию морального вреда в размере &lt;данные изъяты&gt;&lt;данные изъяты&gt;. передает гр. ФИО3 через представителя адвоката Коновалова Ф.Ф. непосредственно на дату подписания данного мирового соглашения Сторонами - ДД.ММ.ГГГГ. Расходы по оплате услуг представителя ФИО3 со стороны ФИО1 не взыскиваются. Сумма &lt;данные изъяты&gt; рублей является окончательной.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согласно подписания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подписано ДД.ММ.ГГГГ и подлежит утверждению за подписями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исполнения условий, предусмотренных настоящим Мировым соглашением, Истец ФИО3 добровольно отказывается от каких-либо претензий в отношении Ответчика ФИО1 и отказывается от дальнейшего права на обращение в суд по данному обстоятельству, так же и взыскания судебных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заключено в трех экземплярах на русском языке, которые имеют равную юридическую силу. По одному экземпляру настоящего мирового соглашения подлежит передаче каждой из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Сторонам по настоящему мировому соглашению применяется право РФ. Толкование настоящего мирового соглашения осуществляется в соответствии с действующим законодательством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в связи с заключением мирового соглашения Стронам известны и понятны. Постановления по гражданскому делу прекращено. Претензий Стороны не имеют». Заслушав стороны, изучив письменные материалы дела, суд приходит к следующему. В соответствии со ст. 39 ГПК РФ стороны могут окончить дело мировым соглашением.В силу абзаца 5 ст. 220 ГПК РФ производство по делу подлежит прекращению. Поскольку последствия заключения мирового соглашения сторонам разъяснены и понятны, мировое соглашение не противоречит закону и не нарушает права и законные интересы других лиц, суд считает возможным утвердить вышеуказанное мировое соглашение. Руководствуясь ст.ст. , 221 ГПК РФ суд, определил: заявление о заключении мирового соглашения и прекращении производства по делу удовлетворить, утвердить мировое соглашение следующего содержания: «1. Настоящее мировое соглашение заключается Сторонами в целях устранения спора, явившегося причиной обращения ФИО3 в суд по взысканию компенсации морального вреда с ФИО1 по факту ДТП от ДД.ММ.ГГГГ на &lt;данные изъяты&gt;, по факту наезда водителем ФИО1 управляющим автомашиной № на пешехода С, который от полученных травм в последствии скончался в больнице.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связи с причинением морального вреда в следствии смерти С матери ФИО3 гр. ФИО1 - возмещает компенсацию морального вреда ФИО3. Стороны пришли к мировому соглашению на следующих условиях: ФИО1 ФИО3 возмещает компенсацию морального вреда в размере &lt;данные изъяты&gt;&lt;данные изъяты&gt;. передает гр. ФИО3 через представителя адвоката Коновалова Ф.Ф. непосредственно на дату подписания данного мирового соглашения Сторонами - ДД.ММ.ГГГГ. Расходы по оплате услуг представителя ФИО3 со стороны ФИО1 не взыскиваются. Сумма &lt;данные изъяты&gt; является окончательной.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вступает в силу согласно подписания мирового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подписано ДД.ММ.ГГГГ и подлежит утверждению за подписями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исполнения условий, предусмотренных настоящим Мировым соглашением, Истец ФИО3 добровольно отказывается от каких-либо претензий в отношении Ответчика ФИО1 и отказывается от дальнейшего права на обращение в суд по данному обстоятельству, так же и взыскания судебных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мировое соглашение заключено в трех экземплярах на русском языке, которые имеют равную юридическую силу. По одному экземпляру настоящего мирового соглашения подлежит передаче каждой из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 Сторонам по настоящему мировому соглашению применяется право РФ. Толкование настоящего мирового соглашения осуществляется в соответствии с действующим законодательством РФ.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Последствия в связи с заключением мирового соглашения Стронам известны и понятны. Постановления по гражданскому делу прекращено. Претензий Стороны не имеют». Производство по делу прекратить. Определение может быть обжаловано в Кировский областной суд в течение 15 дней со дня его вынесения. Судья Л.В. Тимохина Суд: Яранский районный суд (Кировская область) (подробнее) Судьи дела: Тимохина Л.В. (судья) (подробнее) Последние документы по делу: Решение от 3 декабря 2017 г. по делу № 2-182/2017 Решение от 9 августа 2017 г. по делу № 2-182/2017 Решение от 7 августа 2017 г. по делу № 2-182/2017 Определение от 22 марта 2017 г. по делу № 2-182/2017 Решение от 15 марта 2017 г. по делу № 2-182/2017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