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w:t>
      </w:r>
    </w:p>
    <w:p>
      <w:pPr>
        <w:spacing w:after="200"/>
        <w:jc w:val="center"/>
      </w:pPr>
      <w:r>
        <w:rPr>
          <w:rFonts w:ascii="Times New Roman" w:hAnsi="Times New Roman" w:eastAsia="Times New Roman" w:cs="Times New Roman"/>
          <w:b w:val="0"/>
          <w:i w:val="0"/>
          <w:sz w:val="22"/>
        </w:rPr>
        <w:t>24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момент регистрации (&lt;ДАТА&gt;г.), жилой дом общей площадью 273 кв.м. с кадастровым (условным) номером №, расположенный по адресу: &lt;адрес&gt; являлся индивидуальным жилым домом. 2.На момент визуально-инструментального обследования выход из групп помещений осуществляется в помещение коридора, из которого осуществляется выход на территорию земельного участка, следовательно помещение коридора является общедомовым имуществом. В соответствии с вышеизложенным обследуемый жилой дом, расположенный по адресу: &lt;адрес&gt;, соответствует требованиям предъявленным к малоэтажным многоквартирным жилым домам, в части наличия общего внеквартирного помещения - коридора (общедомового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момент обследования здание, расположенное по адресу: &lt;адрес&gt;, не является жилым домом блокированной застройки, так как не соответствует требованиям предъявленным к блокированным жилым домам, а также в нем отсутствуют блоки жилые автономные.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произведенными замерами при производстве обследования отступы стен здания от обследуемого объекта до границ земельного участка расположенного по адресу: &lt;адрес&gt;, &lt;адрес&gt; и до границ земель общего пользования (переулок Ключевой) менее 3 м, что не соответствует требованиям Правил землепользования и застройки города-героя Волгограда и Градостроительному плану земельного участка №№. Данное нарушение является не существенным, так как не угрожают жизни и здоровью граждан, не затрагивают интересы третьих лиц, а также могут быть устранены в соответствии с требованиями законодательства РФ, а именно при получении положительного решения уполномоченного органа на заявление о предоставлении разрешения на отклонение от предельных параметров разрешенного строительства. В соответствии с произведенными замерами при производстве обследования здание по наружному обмеру имеет габаритные размеры 16,45мх18,75м (308,44м2). Так как площадь земельного участка 531 м2, а застроенная площадь 308,44м2, следовательно процент застройки в границах земельного участка составляет 58%, что превышает максимально разрешенный процент застройки, для зоны застройки Ж3-2, в границах земельного участка и не соответствует требованиям Правил землепользования и застройки города-героя Волгограда и Градостроительному плану земельного участка №№. Данные нарушения являются не существенными, так как не угрожают жизни и здоровью граждан, не затрагивают интересы третьих лиц, а также могут быть устранены в соответствии с требованиями законодательства РФ, а именно при получении положительного решения уполномоченного органа на заявление о предоставлении разрешения на отклонение от предельных параметров разрешенного строительства. Обследуемый жилой дом, расположенный по адресу: &lt;адрес&gt;, на момент обследования соответствует требованиям предъявленным к многоквартирным жилым домам, в части наличия общего внеквартирного помещения коридора (общедомового имущества). Следовательно, жилой дом, расположенный по адресу: &lt;адрес&gt; не соответствует виду разрешенного строительства в соответствии с кадастровым паспортом земельного участка от &lt;ДАТА&gt; №. Однако, на момент регистрации, жилой дом общей площадью 273 кв.м. с кадастровым (условным) номером №, расположенный по адресу: &lt;адрес&gt; являлся индивидуальным жилым домом, что соответствовало виду разрешенного строительства в соответствии с кадастровым паспортом земельного участка от &lt;ДАТА&gt; №. Данное нарушение, имеющееся на момент осмотра может быть устранено, как изменением основного вида разрешенного использования с индивидуальное жилищное строительство на основной вид разрешенного строительства - для размещения малоэтажного многоквартирного жилого дома (малоэтажных многоквартирных жилых домов) в соответствии Правил землепользования и застройки города-героя Волгограда. Также имеется техническая возможность выполнить реконструкцию здания путем устройства входных групп в каждой обособленной группе помещений, через которые будет осуществляться выход из обособленных групп непосредственно на территорию земельного участка, и присоединение частей коридора к обособленным группам помещений площадь которых будет рассчитана относительно площади обособленных групп собственников, что повлечет за собой ликвидацию общедомового имущества путем перевода его в собственность (выдел доли в натуре), а следовательно данный жилой дом будет соответствовать требованиям индивидуального жилого дома разделенного на части (объект индивидуального жилищного строительства). Иных нарушений зафиксировано не было.</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произведенными замерами при производстве обследования отступы стен здания от обследуемого объекта до границ земельного участка расположенного по адресу: &lt;адрес&gt;, переулок &lt;адрес&gt;, &lt;адрес&gt; и до границ земель общего пользования (переулок Ключевой) менее 3 м, что не соответствует требованиям Правил землепользования и застройки города-героя Волгограда и Градостроительному плану земельного участка №№. Данное нарушение является не существенным, так как не угрожают жизни и здоровью граждан, не затрагивают интересы третьих лиц, а также могут быть устранены в соответствии с требованиями законодательства РФ, а именно при получении положительного решения уполномоченного органа на заявление о предоставлении разрешения на отклонение от предельных параметров разрешенного строительства. В соответствии с произведенными замерами при производстве обследования здание по наружному обмеру имеет габаритные размеры 16,45мх18,75м (308,44м2). Так как площадь земельного участка 531 м2, а застроенная площадь 308,44м2, следовательно процент застройки в границах земельного участка составляет 58%, что превышает максимально разрешенный процент застройки, для зоны застройки Ж3-2, в границах земельного участка и не соответствует требованиям Правил землепользования и застройки города-героя Волгограда и Градостроительному плану земельного участка №№. Данные нарушения являются не существенными, так как не угрожают жизни и здоровью граждан, не затрагивают интересы третьих лиц, а также могут быть устранены в соответствии с требованиями законодательства РФ, а именно при получении положительного решения уполномоченного органа на заявление о предоставлении разрешения на отклонение от предельных параметров разрешенного строительства. Обследуемый жилой дом, расположенный по адресу: &lt;адрес&gt;, на момент обследования соответствует требованиям предъявленным к многоквартирным жилым домам, в части наличия общего внеквартирного помещения коридора (общедомового имущества). Следовательно, жилой дом, расположенный по адресу: &lt;адрес&gt; не соответствует виду разрешенного строительства в соответствии с кадастровым паспортом земельного участка от &lt;ДАТА&gt; №. Однако, на момент регистрации, жилой дом общей площадью 273 кв.м. с кадастровым (условным) номером №, расположенный по адресу: &lt;адрес&gt; являлся индивидуальным жилым домом, что соответствовало виду разрешенного строительства в соответствии с кадастровым паспортом земельного участка от &lt;ДАТА&gt; №. Данное нарушение, имеющееся на момент осмотра может быть устранено, как изменением основного вида разрешенного использования с индивидуальное жилищное строительство на основной вид разрешенного строительства - для размещения малоэтажного многоквартирного жилого дома (малоэтажных многоквартирных жилых домов) в соответствии Правил землепользования и застройки города-героя Волгограда. Также имеется техническая возможность выполнить реконструкцию здания путем устройства входных групп в каждой обособленной группе помещений, через которые будет осуществляться выход из обособленных групп непосредственно на территорию земельного участка, и присоединение частей коридора к обособленным группам помещений площадь которых будет рассчитана относительно площади обособленных групп собственников, что повлечет за собой ликвидацию общедомового имущества путем перевода его в собственность (выдел доли в натуре), а следовательно данный жилой дом будет соответствовать требованиям индивидуального жилого дома разделенного на части (объект индивидуального жилищного строительства). В Соответствии с СП 54.13330.2011 (Актуализированная ред. СНиП 31- 01-2003) «Здания жилые многоквартирные» В секции жилого здания при выходе из квартир в коридор (холл), не имеющий оконного проема в торце, расстояние от двери наиболее удаленной квартиры до выхода непосредственно в лестничную клетку или выхода в тамбур или лифтовой проходной холл, ведущий в воздушную зону незадымляемой лестничной клетки, не должно превышать 12 м. Так как расстояние от двери наиболее удаленной квартиры до выхода непосредственно ведущего в воздушную зону более 12 м, это является нарушением требований пожарной безопасности. Данное нарушение является устранимым, так как имеется техническая возможность обустройства входного (эвакуационного) блока в торцевой стене коридора расположенной в противоположной стороне от имеющейся входной группы. Иных нарушений строительных, градостроительных, пожарных, экологических, санитарно-гигиенических норм и правил зафиксировано не было.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СП 54.13330.2011 (Актуализированная ред. СНиП 31- 01-2003) «Здания жилые многоквартирные» В секции жилого здания при выходе из квартир в коридор (холл), не имеющий оконного проема в торце, расстояние от двери наиболее удаленной квартиры до выхода непосредственно в лестничную клетку или выхода в тамбур или лифтовой проходной холл, ведущий в воздушную зону незадымляемой лестничной клетки, не должно превышать 12 м. Так как расстояние от двери наиболее удаленной квартиры до выхода непосредственно ведущего в воздушную зону более 12 м, это является нарушением требований пожарной безопасности. Данное нарушение является устранимым, так как имеется техническая возможность обустройства входного (эвакуационного) блока в торцевой стене коридора расположенной в противоположной стороне от имеющейся входной группы. Зафиксированное нарушение противопожарных норм и правил создает угрозу жизни и здоровью граждан в случае возникновения пожара, но данная угроза может быть устранена при производстве мероприятий по обустройству дополнительной входной группы (эвакуационного выхода). Иных угроз жизни и здоровью граждан на момент осмотра зафиксировано не было. В ходе проведения экспертизы по ходатайству эксперта на основании судебного запроса ответчиками дополнительно были представлены кадастровые паспорта, Управлением Федеральной службы государственной регистрации кадастра и картографии по Волгоградской области - копии регистрационного дела на жилой дом, расположенный по адресу: &lt;адрес&gt;. Так, согласно кадастровому паспорту земельного участка от &lt;ДАТА&gt; №, кадастровый №, местоположение: &lt;адрес&gt;, ул. им. &lt;адрес&gt;, &lt;адрес&gt;, площадь: 585 кв.м., разрешенное использование: индивидуальное жилищное строительство. Согласно кадастровой выписке о земельном участке от &lt;ДАТА&gt; №, кадастровый №, местоположение: &lt;адрес&gt;, ул. им. &lt;адрес&gt;, &lt;адрес&gt;, площадь: 531+/-8 кв.м., разрешенное использование: индивидуальное жилищное строительство, правообладатель С.Г.И., вид права: собственность. В кадастром паспорте от &lt;ДАТА&gt; № на здание, кадастровый №, местоположение: &lt;адрес&gt;, часть № жилого &lt;адрес&gt; по ул. им. &lt;адрес&gt;, указана площадь: 40,4 кв.м., назначение: жилой дом, количество этажей – 1, год ввода в эксплуатацию – 2013, кадастровый номер земельного участка №. В кадастром паспорте от &lt;ДАТА&gt; № на здание, кадастровый №, местоположение: &lt;адрес&gt;, часть № жилого &lt;адрес&gt; по ул. им. &lt;адрес&gt;, указана площадь: 39,3 кв.м., назначение: жилой дом, количество этажей – 1, год ввода в эксплуатацию – 2013, кадастровый номер земельного участка №. В кадастром паспорте от &lt;ДАТА&gt; № на здание, кадастровый №, местоположение: &lt;адрес&gt;, часть № жилого &lt;адрес&gt; по ул. им. &lt;адрес&gt;, указана площадь: 40,1 кв.м., назначение: жилой дом, количество этажей – 1, год ввода в эксплуатацию – 2013, кадастровый номер земельного участка №. В кадастром паспорте от &lt;ДАТА&gt; № на здание, кадастровый №, местоположение: &lt;адрес&gt;, часть № жилого &lt;адрес&gt; по ул. им. &lt;адрес&gt;, указана площадь: 42,4 кв.м., назначение: жилой дом, количество этажей – 1, год ввода в эксплуатацию – 2013, кадастровый номер земельного участка №. В кадастром паспорте от 23.10.2013 №№ на здание, кадастровый номер №, местоположение: г.Волгоград, часть №5 жилого &lt;адрес&gt;, указана площадь: 40,2 кв.м., назначение: жилой дом, количество этажей – 1, год ввода в эксплуатацию – 2013, кадастровый номер земельного участка № В кадастром паспорте от &lt;ДАТА&gt; № на здание, кадастровый №, местоположение: &lt;адрес&gt;, часть № жилого &lt;адрес&gt; по ул. им. &lt;адрес&gt;, указана площадь: 40,7 кв.м., назначение: жилой дом, количество этажей – 1, год ввода в эксплуатацию – 2013, кадастровый номер земельного участка №. В соответствии со свидетельством о праве на наследство по завещанию от &lt;ДАТА&gt; К.Т.В. является наследником имущества К.Л.А., умершей &lt;ДАТА&gt;., в одной второй доли. Наследство состоит из жилого дома, находящегося по адресу: &lt;адрес&gt;, ул. им. &lt;адрес&gt;, &lt;адрес&gt;, общей площадью 18,4 кв.м., количество этажей 1, год ввода в эксплуатацию – 1993. Согласно свидетельству о праве на наследство по завещанию от &lt;ДАТА&gt; Б.Е.В. является наследником имущества К.Л.А., умершей &lt;ДАТА&gt;., в одной второй доли. Наследство состоит из жилого дома, находящегося по адресу: &lt;адрес&gt;, ул. им. &lt;адрес&gt;, &lt;адрес&gt;, общей площадью 18,4 кв.м., количество этажей 1, год ввода в эксплуатацию – 1993. В домовой книге по адресу: &lt;адрес&gt;, ул. им. &lt;адрес&gt; 13, указаны зарегистрированными К.И.Д., Б.А.Г., К.М.Г. В соответствии с договором купли – продажи от &lt;ДАТА&gt; и передаточного акта от &lt;ДАТА&gt; Б.Е.В. и К.Т.В. передали в собственность С.Г.И. жилой дом, общей площадью 18,4 кв.м., и земельный участок, площадью 585 кв.м., расположенные по адресу: &lt;адрес&gt;. В кадастровом паспорте от &lt;ДАТА&gt; № на здание, кадастровый №, расположенное по адресу: &lt;адрес&gt;, указана площадь 273,0 кв.м., назначение: жилой дом, количество этажей – 1, год ввода в эксплуатацию – 2013, кадастровый номер земельного участка №; особые отметки: Жилой дом. Прежний жилой дом лит.А общей площадью 18,4 кв.м. с кадастровым (условным) № снесен (демонтирован). Проектно-разрешительная документация на жилой дом лит.А не предоставлена. Согласно решению о преобразовании объекта от 28.102013 С.Г.И., за которую действует С.А.А. на основании доверенности от &lt;ДАТА&gt;, решила разделить принадлежащий ей жилой дом, находящийся по адресу: &lt;адрес&gt;, общей площадью – 273 кв.м., на шесть частей жилого дома: часть № общей площадью – 40,4 кв.м., кадастровый №; часть № общей площадью – 39,3 кв.м., кадастровый №; часть № общей площадью – 40,1 кв.м., кадастровый №; часть № общей площадью – 42,4 кв.м., кадастровый №; часть № общей площадью – 40,2 кв.м., кадастровый №; часть № общей площадью – 40,7 кв.м., кадастровый №. Оценив заключение судебной экспертизы ООО «Лаборатория экспертиз по правовым спорам» в соответствии с правилами ч. 3 ст. 86 ГПК РФ в совокупности с иными представленными доказательствами, суд признает его достоверным и допустимым доказательством по делу, поскольку оно является полным, мотивированным, экспертом сделаны выводы по всем вопросам, поставленным на разрешение судом, квалификация эксперта подтверждена документально и сомнений не вызывает. Суд считает, что выводы эксперта сделаны на основе тщательного осмотра объекта исследования и подробного анализа документации, представленной в материалы дела. Оснований не доверять заключению эксперта ООО «Лаборатория экспертиз по правовым спорам» у суда не имеется. Эксперт предупрежден об уголовной ответственности по ст. 307 УК РФ за дачу заведомо ложного заключения. Доказательств, свидетельствующих о недопустимости указанного заключения, в материалы дела не представлено. Как предусмотрено п. 26 Постановления Пленума Верховного Суда Российской Федерации № 10, Пленума Высшего Арбитражного Суда Российской Федерации № 22 от 29 апреля 2010 г. «О некоторых вопросах, возникающих в судебной практике при разрешении споров, связанных с защитой права собственности и других вещных прав», рассматривая иски о признании права собственности на самовольную постройку, суд устанавливает, допущены ли при ее возведении существенные нарушения градостроительных и строительных норм и правил, создает ли такая постройка угрозу жизни и здоровью граждан. С этой целью суд при отсутствии необходимых заключений компетентных органов или при наличии сомнения в их достоверности вправе назначить экспертизу по правилам процессуального законодательства. Отсутствие разрешения на строительство само по себе не может служить основанием для отказа в иске о признании права собственности на самовольную постройку. В то же время суду необходимо установить, предпринимало ли лицо, создавшее самовольную постройку, надлежащие меры к ее легализации, в частности к получению разрешения на строительство и/или акта ввода объекта в эксплуатацию, а также правомерно ли отказал уполномоченный орган в выдаче такого разрешения или акта ввода объекта в эксплуатацию. Если иное не установлено законом, иск о признании права собственности на самовольную постройку подлежит удовлетворению при установлении судом того, что единственными признаками самовольной постройки являются отсутствие разрешения на строительство и/или отсутствие акта ввода объекта в эксплуатацию, к получению которых лицо, создавшее самовольную постройку, предпринимало меры. В этом случае суд должен также установить, не нарушает ли сохранение самовольной постройки права и охраняемые законом интересы других лиц и не создает ли угрозу жизни и здоровью граждан. Таким образом, законом возможность сноса самовольной постройки связывается не с формальным соблюдением требований о получении разрешения ее строительства, а с установлением обстоятельств, которые могли бы препятствовать использовать такую постройку ввиду ее несоответствия требованиям безопасности и возможности нарушения прав третьих лиц. Из материалов дела следует, что в целях устранения нарушений, указанных в заключение эксперта, ответчиками были предприняты меры по их устранению. Согласно выписки из Единого государственного реестра недвижимости от &lt;ДАТА&gt; указано о внесении сведений о том, что в пределах земельного участка, кадастровый №, адрес: &lt;адрес&gt;, ул. им. &lt;адрес&gt;, &lt;адрес&gt;, расположены объекты недвижимости – кадастровые номера: №, категория земель: земли населенных пунктов, внесены изменения в отношении вида разрешенного использования земельного участка, а именно: изменен вид разрешенного использования земельного участка: «для размещения малоэтажного многоквартирного жилого дома (малоэтажных многоквартирных жилых домов), для размещения для размещения индивидуального жилого дома (индивидуальных жилых домов) без права содержания скота и птицы». &lt;ДАТА&gt; собственники жилого дома, расположенного по адресу: &lt;...&gt;&lt;адрес&gt;, &lt;адрес&gt;, в лице представителя по доверенности по доверенности С.Е.О. обратились к главе администрации Кировского района Волгограда с заявлением о выдаче разрешение на строительство малоэтажного многоквартирного жилого дома, расположенного по адресу: &lt;...&gt;&lt;адрес&gt;, &lt;адрес&gt;. Также, ответчиками было получено согласие от соседей о предоставлении разрешения на отклонение от предельных параметров разрешенного строительства. &lt;ДАТА&gt; Н.М.С., зарегистрированная и являющаяся собственником земельного участка по адресу: &lt;адрес&gt;, пер.&lt;адрес&gt;&lt;адрес&gt;, дала письменное согласие собственникам жилого &lt;адрес&gt; И.Н.Н., П.А.В., Н.О.В., М.Г.В., П.Н.И. и П.Ю.И. на возведение (строительство) и сохранение одноэтажного жилого дома, разделенного на шесть частей с отступом в размере 2-х метров от межи. &lt;ДАТА&gt; П.А.Н., зарегистрированный и являющийся собственником земельного участка по адресу: &lt;адрес&gt;, дал письменное согласие собственникам жилого &lt;адрес&gt; И.Н.Н., П.А.В., Н.О.В., М.Г.В., П.Н.И. и П.Ю.И. на возведение (строительство) и сохранение одноэтажного жилого дома, разделенного на шесть частейс отступом в размере 10 метров от межи. &lt;ДАТА&gt; Ж.Т.В., зарегистрированная и являющаяся собственником земельного участка по адресу: &lt;адрес&gt;, дала письменное согласие собственникам жилого &lt;адрес&gt; И.Н.Н., П.А.В., Н.О.В., М.Г.В., П.Н.И. и П.Ю.И. на возведение (строительство) и сохранение одноэтажного жилого дома, разделенного на шесть частей с отступом в размере 12 метров от межи. &lt;ДАТА&gt; Ш.Н.А., зарегистрированная и являющаяся собственником земельного участка по адресу: &lt;адрес&gt;, пер.&lt;адрес&gt;&lt;адрес&gt;, дала письменное согласие собственникам жилого &lt;адрес&gt; И.Н.Н., П.А.В., Н.О.В., М.Г.В., П.Н.И. и П.Ю.И. на возведение (строительство) и сохранение одноэтажного жилого дома, разделенного на шесть частей с отступом в размере 10 метров от межи. &lt;ДАТА&gt; В.А.П., зарегистрированная и являющаяся собственником земельного участка по адресу: по адресу: &lt;адрес&gt;, часть №, дала письменное согласие собственникам жилого &lt;адрес&gt; И.Н.Н., П.А.В., Н.О.В., М.Г.В., П.Н.И. и П.Ю.И. на возведение (строительство) и сохранение одноэтажного жилого дома, разделенного на шесть частей с отступом в размере 10 метров от межи. &lt;ДАТА&gt; Р.Т.С., зарегистрированная и являющаяся собственником земельного участка по адресу: &lt;адрес&gt;, дала письменное согласие собственникам жилого &lt;адрес&gt; И.Н.Н., П.А.В., Н.О.В., М.Г.В., П.Н.И. и П.Ю.И. на возведение (строительство) и сохранение одноэтажного жилого дома, разделенного на шесть частей с отступом в размере 10 метров о межи. &lt;ДАТА&gt; Н.О.В., зарегистрированная и являющаяся собственником земельного участка по адресу: &lt;адрес&gt;, дала письменное согласие собственникам жилого &lt;адрес&gt; И.Н.Н., П.А.В., Н.О.В., М.Г.В., П.Н.И. и П.Ю.И. на возведение (строительство) и сохранение одноэтажного жилого дома, разделенного на шесть частей с отступом в размере 70 метров о межи. Кроме этого, &lt;ДАТА&gt; собственники жилого дома, расположенного по адресу: &lt;адрес&gt;, ул. им. &lt;адрес&gt;, &lt;адрес&gt;, И.Н.Н., П.А.В., Н.О.В., М.Г.В., П.Н.И. обратились с заявлением в адрес администрации Кировского района Волгограда о предоставлении разрешения на отклонение от предельных параметров разрешенного строительства земельного участка, кадастровый №,площадью – 0,0531 га категория земель – земли населенных пунктов, расположенного по адресу: &lt;адрес&gt;, ул. им. &lt;адрес&gt;, &lt;адрес&gt;, В целях устранения нарушений в части противопожарной безопасности, ответчиками был организован дополнительный дверной проем, из общего коридора. Так, из акта монтажа № от &lt;ДАТА&gt; усматривается, что ООО «Дверная ярмарка» &lt;ДАТА&gt; произвел монтаж стальной двери(одностворчатый блок), на которую имеется сертификат соответствия № №, срок действия с &lt;ДАТА&gt; по &lt;ДАТА&gt;, по адресу: &lt;адрес&gt;, ул. им. &lt;адрес&gt;, &lt;адрес&gt;. &lt;ДАТА&gt; представителями администрации Кировского района Волгограда К.О.А. – ведущий специалист отдела градостроительства и землепользования, Ф.Ю.В. – консультантом юридического отдела составлен акт осмотра объекта капитального строительства, произведенного, на предмет исполнения требований экспертизы, проведенной ООО «Лаборатория Экспертиз по правовым спорам», отмечено, что на объекте, расположенном по адресу: Волгоград, Кировский район, ул. им. &lt;адрес&gt;, &lt;адрес&gt;, на противоположной стороне от входа коридора в стене организован дверной проем с выходом на территорию земельного участка. &lt;ДАТА&gt; ответчики обратились в Администрацию Волгограда, Администрацию Кировского района г. Волгограда с заявлениями о рассмотрении вопроса по заключению мирового соглашения, указав, что нарушения, указанные в судебной экспертизе ими устранены. Таким образом, в судебном заседании установлено, что возведенная постройка является многоквартирным жилым домом, на строительство которой не было получено разрешение, вместе с тем, ответчиками предприняты надлежащие меры по легализации самовольной постройки, изменен разрешенный вид использования земельного участка, допускающий расположение на нем малоэтажного многоквартирного жилого дома, устранены нарушения противопожарных норм и правил путем организации дополнительного дверного проема, получено согласие от соседейо предоставлении разрешения на отклонение от предельных параметров разрешенного строительства, также собственники обратились в администрацию с заявлением о предоставлении разрешения на отклонение от предельных параметров разрешенного строительства, о получении разрешения на строительство многоквартирного жилого дома, а также о рассмотрении вопроса по заключению мирового соглашения, указав, что нарушения, указанные в судебной экспертизе ими устранены. Статья 14 ГК РФ , допуская самозащиту права, устанавливает, что способы самозащиты должны быть соразмерны нарушению и не выходить за пределы действий, необходимых для его пресечения. Предлагаемый истцом способ защиты своего права в виде сноса строения явно неравнозначен нарушенному праву. Следует учитывать, что снос самовольно возведенной постройки является крайней мерой гражданско-правовой ответственности лица осуществившего такое строительство. При этом, устранение последствий нарушений прав должно быть соразмерно самому нарушению и не может нарушать права лица, осуществившего такое строительство либо третьих лиц. Указанные в экспертном заключении безусловные нарушения при возведении самовольной постройки, которые создают угрозу жизни и здоровья граждан – а именно: нарушения противопожарных норм и правил, ответчиками устранены. Также ответчиками предприняты всевозможные меры для легализации самовольной постройки, а именно: изменен разрешенный вид использования земельного участка, подано заявление о выдаче разрешения на строительство многоквартирного дома, предприняты попытки для заключения мирового соглашения, путем подачи соответствующих заявлений в Администрацию Кировского района г. Волгограда и Администрацию Волгограда, подано заявление о предоставлении разрешения на отклонение от предельных параметров разрешенного строительства. То обстоятельство, что минимальный разрыв между спорным строением и земельными участками смежных землепользователей составляет менее установленного значения, не является предусмотренным законом безусловным основанием для сноса объекта капитального строительства. То есть допущенные ответчиком при возведении жилого дома нарушения градостроительных норм, связанные с его строительством на расстоянии менее 3 м от смежных земельных участков, нельзя признать существенными, сами по себе данные нарушения не могут повлечь его безусловный снос. Кроме того, материалами дела не подтверждено, что данные нарушения при строительстве повлекли нарушение чьих-либо прав и охраняемых законом интересов и создали угрозу жизни и здоровью граждан либо возможность причинения вреда в будущем. Ответчиками получено согласие от смежных землепользователей на отклонение от предельных параметров разрешенного строительства. В соответствии с ч. 3 ст. 17 Конституции РФ осуществление прав и свобод человека и гражданина не должно нарушать права и свободы других лиц. Администрацией Волгограда не доказано, что восстановление прав истца возможно исключительно путем сноса (уничтожения) имущества ответчиков и при этом будет соблюден баланс интересов, как истца, так и ответчика. При таких обстоятельствах, оценив представленные доказательства в их совокупности по правилам ст. 67 ГПК РФ , поскольку безусловных оснований для сноса объекта самовольного строительства в ходе судебного разбирательства не установлено, ответчиками предприняты меры по его легализации, возведенное строение на момент вынесения решения с учетом устранения указанных в заключении судебной экспертизы нарушений, расположенное на земельном участке, находящемся в собственности ответчиков, соответствует действующими требованиями пожарной безопасности, экологическим, санитарно-гигиеническим нормам и правилам, при этом, имеющиеся нарушения градостроительных норм и правил, при возведении объекта не создают угрозу жизни и здоровью граждан и не нарушают прав и охраняемых законом интересов других лиц, суд приходит к выводу о том, что требования Администрации Кировского района Волгограда о сносе самовольной постройки, прекращении права собственности и выселении удовлетворению не подлежат. На основании изложенного, руководствуясь ст.ст. - 199 ГПК РФ , суд РЕШИЛ: В удовлетворении исковых требований Администрации Кировского района Волгограда к М.Г.В., М.А.А., М.А.Альф., М.Е.А., М.С.А., М.Г.А., действующей в своих интересах и в интересах несовершеннолетних М.М.А., М.Мар.А., И.Н.Н., П.Н.И., Н.О.В., действующей в своих интересах и в интересах несовершеннолетних Н.М.Н., Н.А.Н., Н.В.Н., И.Р.И., П.А.В., П.Ю.И., действующей в своих интересах и в интересах несовершеннолетних П.В.В., П.Е.В., о сносе самовольной постройки, прекращении права собственности, выселении, - отказать. Решение может быть обжаловано в апелляционном порядке в Волгоградский областной суд в течение месяца со дня принятия решения в окончательной форме через Кировский районный суд г. Волгограда. Судья -подпись Л.В. Павлова Копия верна. Судья - Суд: Кировский районный суд г. Волгограда (Волгоградская область) (подробнее) Истцы: Администрация Кировского района г. Волгограда (подробнее) Судьи дела: Павлова Л.В. (судья) (подробнее) Последние документы по делу: Постановление от 16 августа 2017 г. по делу № 2-28/2017 Решение от 23 марта 2017 г. по делу № 2-28/2017 Решение от 13 марта 2017 г. по делу № 2-28/2017 Решение от 20 февраля 2017 г. по делу № 2-28/2017 Решение от 20 февраля 2017 г. по делу № 2-28/2017 Решение от 12 февраля 2017 г. по делу № 2-28/2017 Решение от 8 февраля 2017 г. по делу № 2-28/2017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