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 судебно-медицинской экспертизе трупа обнаружены следующие телесные повреждения: 1.1 рана передней поверхности живота, в 1,5 см от срединной линии, в 114 см. от подошвенной поверхности стоп, продолжающаяся раневым каналом поникает в брюшную полость с повреждением левой доли печени, малой кривизны тела желудка, тела поджелудочной железы и сквозным повреждением верхней брыжеечной вены. Глубина раневого канала около 8-8,5 см.. Направление раневого канала относительно вертикального положения тела спереди назад, несколько слева направо. Данные повреждения являются колото-резаными (края раны ровные, один конец острый, противоположный П-образный, раневой канал прямолинейный превышают длину раны), причинены прижизненно, незадолго до поступления в стационар 03.08.16 года в 21 час 45 минут, с достаточной силой для их образования, от однократного воздействия плоским колюще-режущим орудием (предметом), имевшего одну острую кромку и противоположную тупую кромку, ширина погружавшейся части которого в пределах 1,5 см.. Данные повреждения согласно пунктам 6.1.15., 6.1.9., 6.2.1. Приказа № 194 Н от 24.04.2008 года «Медицинских критериев определения степени тяжести вреда, причиненного здоровью человека» оцениваются, как повлекшие тяжкий вред здоровью, опасный для жизни человека, создающие непосредственно угрозу для жизни и вызвавшие развитие угрожающего жизни состояние, опасное для жизни человека (шок), привели к наступлению смерти, и состоят в прямой причинно-следственной связи с наступлением смерти. 1.2 Кровоподтек (1) спинки носа и переносицы. Кровоподтек (1) с ушибом подлежащих мягких тканей век левого глаза. Ушибленная рана (1) проекции наружного конца левой брови. Данные повреждения образовались от не менее двух ударов в область лица твердым тупым предметом (предметами). Кровоподтек (1) тыльной поверхности правой кисти. Кровоподтек (1), на фоне его ссадина (1) задней поверхности правого локтевого сустава. Кровоподтеки (2) тыльной поверхности левой кисти. Кровоподтек (1), на фоне его ссадина (1) задней поверхности правого локтевого сустава. Кровоподтеки (2) тыльной поверхности левой кисти. Кровоподтек (1) задневнутренней поверхности нижней трети левого предплечья. Кровоподтек (1) проекции левого лучезапястного сустава по задневнутренней поверхности. Ссадина (1) наружной поверхности средней трети правого бедра. Ссадина (1) наружной поверхности правого коленного сустава. Множественные мелкие ссадины передней поверхности правого коленного сустава. Кровоподтек (1) передневнутренней поверхности нижней трети левого бедра. Множественные ссадины передней поверхности левого коленного сустава. Данные повреждения на конечностях образовались от не менее 11-ти воздействий твердых тупых предметов, могли быть причинены как от ударов твердыми тупыми предметами, так и при ударах об таковые при падениях. Согласно п. 9 Приказа № 194Н от 24.04.2008 года «Медицинских критериев определения степени тяжести вреда, причиненного здоровью человека» оцениваются как не причинившие вред здоровью человека, в причинной связи с наступлением смерти не состоят. После получения всех вышеперечисленных повреждений п.п. 1.1 и 1.2 пострадавший жил и мог совершать какие-либо активные действия. Определить последовательность причинения указанных повреждений п.п. 1.1 и 1.2 не представляется возможным, в связи с изолированным их расположением в разных областях тела и образование за короткий промежуток времени. Судя по локализации раны живота и направления раневого канала, наиболее вероятно, что в момент причинения повреждений пострадавший был обращен передней поверхностью тела к нападавшему и мог находиться в любом положении тела, за исключением тех, при которых область повреждения живота была бы недоступна.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Смерть М.А. наступила от колото-резанного ранения передней стенки живота слева, проникающее в брюшную полость с повреждением левой доли печени, малой кривизны тела желудка, тела поджелудочной железы, сквозным повреждением верхней брыжеечной вены, осложнившая наружным и внутренним кровотечением с развитием геморрагического шока. В результате судебно-химической экспертизы крови от трупа М.А., этиловый, метиловый, изопропиловый, пропиловый спирты не обнаружены (заключение эксперта № 389 от 09.08.2016). Кровь от трупа М.А., относится к О?? группе (заключение эксперта № 30 от 10.08.2016). Судя по записям в медицинской карте, смерть М.А. наступила 04.08.2016 года в 10 часов 30 минут. (т.1 л.д.104-109) Согласно, заключения судебно-медицинской экспертизы вещественных доказательств № 197, начатой 12 августа 2016 года и оконченной 24 августа 2016 года установлено, что кровь М.А., кровь ФИО1 по системе АВО одногруппна и относится к О(Н)?? группе. На одежде М.А. (шорты, футболка) обнаружена кровь человека О(Н)?? группы, кровь могла произойти как от М.А., так и от ФИО1, как от каждого по отдельности, так и от обоих вместе. ( т.1 л.д. 116-120) Согласно, заключения судебно-медицинской экспертизы вещественных доказательств № 198, начатой 12 августа 2016 года и оконченной 25 августа 2016 года установлено, что кровь М.А., кровь ФИО1 по системе АВО одногруппна и относится к О(Н)?? группе. На одежде ФИО1 (кофта, футболка) обнаружена кровь человека О(Н)?? группы, кровь могла произойти как от М.А., так и от ФИО1, как от каждого по отдельности, так и от обоих вместе. (т.1 л.д. 123-127) Согласно, заключения судебно-медицинской экспертизы вещественных доказательств № 202, начатой 22 августа 2016 года и оконченной 25 августа 2016 года установлено, что кровь М.А. и ФИО1 по системе АВО одногруппна и относится к О?? группе. Рукоятка ножа не исследовалась по предписанию следователя в постановлении. На клинке ножа справа – наличие крови не установлено. На клинке ножа слева – обнаружена кровь человека О?? группы, кровь могла произойти как от М.А., так и от ФИО1 (при наличии у него кровоточащих повреждений), как от каждого по отдельности, так и от обоих вместе в случае смешения крови. (т.1 л.д. 135-140) Из справки, выданной и.о. главы Чемальского района Т.А.П. следует, что кафе «Кристина» находится на земельном участке с кадастровым номером № площадью № кв.м., расположенном по адресу: &lt;адрес&gt;, левый берег пруда Чемалськой ГЭС, принадлежащем на праве аренды до ДД.ММ.ГГГГ С.Т.. (т.1 л.д. 90) Оценив исследованные в судебном заседании доказательства в их совокупности, суд квалифицирует действия ФИО1 по ч. 1 ст. 105 УК РФ , как убийство, то есть умышленное причинение смерти другому человеку. В судебном заседании установлено, что подсудимый ФИО1 03 августа 2016 года около 21 часа в помещении кафе «Кристина», расположенного на левом берегу пруда Чемальской ГЭС в Чемальском районе, Республики Алтай, находясь в состоянии алкогольного опьянения, умышленно, осознавая, что своими действиями причинит смерть М.А., и желая этого, из внезапно возникшей в ходе ссоры личной неприязни, с целью убийства, с приложением силы, нанес М.А. один удар предметом, используемым им в качестве оружия – клинком ножа в область расположенных жизненно важных органов – брюшную полость. Сразу же после этого, М.А. стал оказывать сопротивление ФИО1, в результате чего между ними завязалась борьба, в ходе которой ФИО1 выронил нож, и они переместились на улицу. В результате противоправных действий ФИО1 потерпевшему М.А. были причинены раны передней поверхности живота, проникающей в брюшную полость с повреждением левой доли печени, малой кривизны тела желудка, тела поджелудочной железы и сквозным повреждением верхней брыжеечной вены, повлекших тяжкий вред здоровью, опасный для жизни человека, создающих непосредственную угрозу для жизни и вызвавших развитие угрожающего жизни состояние, опасное для жизни человека (шок). Смерть М.А. наступила от колото-резаного ранения передней стенки живота слева, проникающего в брюшную полость с повреждением левой доли печени, малой кривизны тела желудка, тела поджелудочной железы, сквозным повреждением верхней брыжеечной вены, осложнившаяся наружным и внутренним кровотечением с развитием геморрагического шока в 10 часов 30 минут 04 августа 2016 года в БУЗ РА «Чемальская районная больница». О наличии умысла на причинение смерти потерпевшему М.А. у подсудимого, свидетельствуют не только характер, тяжесть, локализация телесного повреждения в области брюшной полости, но и способ их причинения - путем нанесения одного удара в жизненно важный орган человека – брюшную полость, клинком ножа, используя его в качестве оружия, что привело к причинению потерпевшему вышеуказанных телесных повреждений, представляющих опасность для жизни человека и приведших к смерти М.А.. Суд считает, что в судебном заседании виновность ФИО1 в инкриминируемом ему преступлении нашла доказательственное подтверждение. Из показаний ФИО1, данных последним в ходе судебного следствия в части описания способа нанесения повреждений М.А., подтверждаются показаниями свидетелей Ф., Г.А., Г.К., Г.А., протоколом явки с повинной, протоколом осмотра места происшествия, заключениями экспертиз, а именно то, что ФИО1 причинил тяжкий вред здоровью, опасный для жизни человека, повлекший смерть потерпевшего М.А., нанеся проникающий удар клинком ножа в брюшную полость. Оценив и проанализировав исследованные в судебном заседании доказательства, суд считает их допустимыми, достоверными и достаточными для признания виновным ФИО1 в совершении им преступления, предусмотренного ч.1 ст. 105 УК РФ . Согласно заключению комплексной амбулаторной судебной психолого-психиатрической экспертизы № 499, начатой 06 сентября 2016 года и законченной 08 сентября 2016 года установлено, что у ФИО1 &lt;данные изъяты&gt; алкогольное опьянение не лишало его способности осознавать фактический характер и общественную опасность своих действий и руководить ими. ФИО1 в применении к нему принудительных мер медицинского характера не нуждается. У ФИО1 выявляются такие патохарактерологические особенности, как &lt;данные изъяты&gt;. ФИО1 в период инкриминируемого ему деяния в состоянии аффекта не находился. (т.1 л.д. 143-148) С учетом имеющихся характеризующих данных на ФИО1, его поведения в судебном заседании, исходя из установленных обстоятельств дела, суд признает его вменяемым. Оснований для иного вывода у суда не имеется. Указанное заключение не вызывает у суда сомнений, поэтому подсудимый подлежит уголовному наказанию, как вменяемое лицо. При назначении наказания, суд учитывает характер и степень общественной опасности, совершенного преступления, данные о личности виновного, в том числе обстоятельства смягчающие и отягчающие наказание, а также влияние назначенного наказания на исправление подсудимого и условия жизни его семьи. ФИО1, совершил преступление, относящееся согласно ч. 5 ст. 15 УК РФ к категории особо тяжких преступлений. Обстоятельствами, смягчающими наказание ФИО1, суд признает написание явки с повинной, полное признание вины, чистосердечное раскаяние, активное способствование расследованию данного преступления, нахождение на иждивении малолетнего ребенка, состояние здоровья и оказание помощи потерпевшему непосредственно после совершения преступления, выразившееся в доставлении в больницу с другими лицами потерпевшего. По месту жительства и работы ФИО1 характеризуется с положительной стороны, а согласно справкам-характеристикам, представленным из органов внутренних дел, характеризуется с удовлетворительной стороны, состоит на профилактическом учете, как «семейный дебошир». Суд, учитывая характер и степень общественной опасности преступления, предусмотренного ч.1 ст. 105 УК РФ и совершенного ФИО1, обстоятельств его совершения и личности виновного, признает также отягчающим обстоятельством совершение указанного преступления в состоянии опьянения, вызванном употреблением ФИО1 алкоголя. С учетом тяжести совершенного преступления, направленного против здоровья и жизни человека, конкретных обстоятельств его совершения, суд назначает ФИО1 наказание, связанное с лишением свободы. Оснований для применения судом положений ст. 73 УК РФ и ст. 64 УК РФ , судом не усматривается. С учетом характера и степени общественной опасности, совершенного преступления, направленных против здоровья и жизни человека, обстоятельств смягчающих и отягчающих наказание, данные о личности ФИО1, который на иждивении &lt;данные изъяты&gt;, состояние здоровья последнего, учитывая то, что преступление совершено с использованием ножа, в качестве оружия, суд назначает наказание в виде лишения свободы без применения дополнительного вида наказания в виде ограничения свободы, и без применения положений ч.1 ст. 62 УК РФ , в пределах санкции статьи Уголовного закона, с отбыванием наказания в соответствии с п. «в» ч.1 ст. 58 УК РФ в исправительной колонии строгого режима. Оснований для применения положений ст. ст. 72.1 , 82.1 УК РФ , не имеется. Судьба вещественных доказательств подлежит разрешению в соответствии с ч.3 ст. 81 УПК РФ . В соответствии со ст. ст. , 1099 , 1101 ГК РФ исковые требования представителя потерпевшего М. о компенсации морального вреда, причиненного ей подсудимым, подлежат удовлетворению частично. По вине ФИО1, М. причинены нравственные страдания и переживания в связи, со смертью ее сына М.А., в отношении которого было совершено преступление, в результате чего ее состояние здоровья ухудшилось. При этом, при определении размера морального вреда, суд руководствуется требованиями разумности и справедливости, с учетом степени вины ФИО1, его материального положения, а также характера и степени нравственных страданий представителя потерпевшего, определяет размер компенсации морального вреда в &lt;данные изъяты&gt; рублей. В соответствии со ст. 132 УПК РФ суд, учитывая, что ФИО1 имущественно несостоятелен, &lt;данные изъяты&gt;, супруга которого, не работает, постоянного источника дохода не имеет, полагает необходимым освободить ФИО1 от уплаты процессуальных издержек, так как это может существенно отразиться на материальном положении ребенка, который находится на иждивении осужденного. На основании изложенного и руководствуясь ст. ст. - , - 310 УПК РФ , суд ПРИГОВОРИЛ: Признать ФИО1 виновным в совершении преступления, предусмотренного ч.1 ст. 105 УК РФ и назначить ему наказание в виде 09 лет 06 месяцев лишения свободы с отбыванием наказания в исправительной колонии строгого режима. Меру пресечения в виде заключения под стражей оставить прежней. Срок наказания ФИО1 исчислять с 27 марта 2017 года. Зачесть в срок ФИО1 время содержания последнего под стражей с 04 августа 2016 года по 26 марта 2017 года включительно. Гражданский иск, заявленный М. удовлетворить частично. Взыскать с ФИО1 в пользу М. компенсацию морального вреда в размере &lt;данные изъяты&gt; (одного миллиона) рублей. Вещественные доказательства по делу: шорты, футболку М.А., нож, хранящиеся при уголовном деле, по вступлению приговора в законную силу – уничтожить; кофту, футболку ФИО1, хранящиеся при уголовном деле, по вступлению приговора в законную силу – вернуть законному владельцу ФИО1. Расходы на оплату труда адвоката Тырышкина А.А. в сумме &lt;данные изъяты&gt; рубля компенсировать за счет средств федерального бюджета. Освободить осужденного ФИО1 от уплаты процессуальных издержек. Приговор может быть обжалован в апелляционном порядке в Судебную коллегию по уголовным делам Верховного Суда Республики Алтай в течение десяти суток со дня его провозглашения, а осужденным, содержащемся под стражей, в тот же срок со дня вручения им копии приговора. В случае подачи апелляционной жалобы, осужденные вправе в течение десяти суток со дня вручения копии приговора ходатайствовать о своем участии в рассмотрении уголовного дела судом апелляционной инстанции, указав, об этом в апелляционной жалобе. Председательствующий: М.В. Фролова Суд: Чемальский районный суд (Республика Алтай) (подробнее) Судьи дела: Фролова Марина Владимировна (судья) (подробнее) Последние документы по делу: Приговор от 26 марта 2017 г. по делу № 1-172/2016 Приговор от 8 февраля 2017 г. по делу № 1-172/2016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По делам об убийстве Судебная практика по применению нормы ст. 105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