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разъясняет лицу, в отношении которого прекращено уголовное дело или уголовное преследование и назначена мера уголовно-правового характера в виде судебного штрафа, последствия неуплаты судебного штрафа в установленный срок, предусмотренные частью второй статьи 104.4 Уголовного кодекса Российской Федерации, а также необходимость представления сведений об уплате судебного штрафа судебному приставу-исполнителю в течение 10 дней после истечения срока, установленного для уплаты судебного штрафа. В соответствии с ч.2 ст. 104.4 УК РФ , в случае неуплаты судебного штрафа, в установленный судом срок судебный штраф отменяется и лицо привлекается к уголовной ответственности по соответствующей статье Особенной части настоящего Кодекса. Судом установлено, что ФИО5 преступления совершил впервые, совершенные им преступления относятся к категории преступлений легкой и средней тяжести, причиненный потерпевшим ущерб возмещен полностью, т.е., все условия, при которых возможно прекращение уголовного дела, соблюдены. Потерпевшие ФИО2, ФИО4, ФИО1 и ФИО12 представили в суд ходатайства о рассмотрении ходатайства и.о. начальника СО ОМВД России по &lt;адрес&gt; ФИО10 о прекращении уголовного дела с назначением меры уголовно правового характера в виде судебного штрафа в отношении подозреваемого ФИО5 без их участия, т.к. последним им ущерб возмещен полностью и претензии к нему не имеют. Таким образом, ходатайство и.о. начальника СО ОМВД России по &lt;адрес&gt; ФИО10 о прекращении уголовного дела с назначением меры уголовно правового характера в виде судебного штрафа отношении ФИО5 подлежит удовлетворению, а уголовное дело по обвинению последнего в совершении преступлений, предусмотренных ч.1 ст. , ч.2 ст. , ч.2 ст. , ч.2 ст. Уголовного Кодекса Российской Федерации, – прекращению. В соответствии с ч.2 ст. 104.5 УК РФ размер судебного штрафа определяется судом с учетом тяжести совершенного преступления и имущественного положения лица, освобожденного от уголовной ответственности, и его семьи, а также возможности получения указанным лицом заработной платы или иного дохода. Подсудимый ФИО5 холост, не работает, по месту жительства характеризуется положительно, на учете в наркологическом и психоневрологическом учете не состоит. С учетом указанных обстоятельств, суд считает целесообразным определить размер штрафа ФИО5 в совокупности 20000 рублей без отсрочки уплаты. На основании изложенного, руководствуясь ст. 76.2 УК РФ и ст. , 25.1 УПК РФ , суд, постановил: Уголовное дело по обвинению ФИО5 в совершении преступлений, предусмотренных ч.1 ст. , ч.2 ст. , ч.2 ст. , ч.2 ст. Уголовного Кодекса Российской Федерации, - прекратить. На основании ст. 76.2 УК РФ , ст. 25.1 УПК РФ ФИО5 освободить от уголовной ответственности. Назначить ФИО5 судебный штраф в размере 20 000 (двадцати тысячи) рублей. Суд разъясняет ФИО5, что в соответствии с ч.2 ст. 104.4 УК РФ в случае неуплаты судебного штрафа, в установленный судом срок судебный штраф отменяется, и лицо привлекается к уголовной ответственности по соответствующей статье Особенной части настоящего Кодекса. Меру пресечения в виде подписки о невыезде и надлежащем поведении, избранную в отношении ФИО5, отменить по вступлении постановления в законную силу. Вещественные доказательства: СД-диск - хранить при материалах дела, а банковскую карту «Россельхобанк» и скрин-шоты - возвратить по принадлежности по вступлении постановления в законную силу. Постановление может быть обжаловано в Верховный Суд Республики Дагестан суд в течение 10 суток со дня его вынесения. Председательствующий Суд: Казбековский районный суд (Республика Дагестан) (подробнее) Судьи дела: Абдулаев Магомед Магомедрасулович (судья) (подробнее) Последние документы по делу: Приговор от 28 августа 2017 г. по делу № 1-16/2017 Приговор от 10 июля 2017 г. по делу № 1-16/2017 Приговор от 30 мая 2017 г. по делу № 1-16/2017 Постановление от 28 марта 2017 г. по делу № 1-16/2017 Приговор от 26 марта 2017 г. по делу № 1-16/2017 Приговор от 23 марта 2017 г. по делу № 1-16/2017 Постановление от 9 марта 2017 г. по делу № 1-16/2017 Показать все документы по этому делу Судебная практика по: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