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марта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 ДД.ММ.ГГГГ по ДД.ММ.ГГГГ (642000 рублей х 7,52%/366 х 11 дней),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 ДД.ММ.ГГГГ по ДД.ММ.ГГГГ (642000 рублей х 10,50%/366 х 49 дней),</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 ДД.ММ.ГГГГ по ДД.ММ.ГГГГ (642000 рублей х 10%/366 х 192 дня), В связи с изложенным суд считает, что проценты за пользование чужими денежными средствами, исчисленные от суммы неосновательного обогащения, подлежат взысканию с ответчика в пользу истца за заявленный в иске период с момента неправомерного удержания ответчиком денежных средств с ДД.ММ.ГГГГ (день получения ответчиком претензии) по ДД.ММ.ГГГГ (дата вынесения судебного решения), исходя из удовлетворенной суммы в размере 644 000 рублей и ключевой ставки Центрального банка Российской Федерации. Согласно ст. 88 ГПК РФ , судебные расходы состоят из государственной пошлины и издержек, связанных с рассмотрением дела. Согласно ст. 94 ГПК РФ , к издержкам, связанным с рассмотрением дела, относятся, в том числе расходы на оплату услуг представителей, другие признанные судом необходимыми расходы. Согласно ч.1 ст. 100 ГПК РФ , стороне, в пользу которой состоялось решение суда, по ее письменному ходатайству суд присуждает возместить с другой стороны расходы на оплату услуг представителя в разумных пределах. Согласно разъяснениям, указанным в п.п.12, 13 постановления Пленума Верховного суда РФ от 21.01.2016 г. №1 «О некоторых вопросах применения законодательства о возмещении издержек, связанных с рассмотрением дела», расходы на оплату услуг представителя, понесенные лицом, в пользу которого принят судебный акт, взыскиваются судом с другого лица, участвующего в деле, в разумных пределах (часть 1 статьи 100 ГПК РФ , статья 112 КАС РФ , часть 2 статьи 110 АПК РФ ). При неполном (частичном) удовлетворении требований расходы на оплату услуг представителя присуждаются каждой из сторон в разумных пределах и распределяются в соответствии с правилом о пропорциональном распределении судебных расходов (статьи , 100 ГПК РФ , статьи , 112 КАС РФ , статья 110 АПК РФ ). Разумными следует считать такие расходы на оплату услуг представителя, которые при сравнимых обстоятельствах обычно взимаются за аналогичные услуги. При определении разумности могут учитываться объем заявленных требований, цена иска, сложность дела, объем оказанных представителем услуг, время, необходимое на подготовку им процессуальных документов, продолжительность рассмотрения дела и другие обстоятельства. Оплата услуг представителя в размере 30000 руб. подтверждается договором об оказании юридических услуг от ДД.ММ.ГГГГ, распиской от ДД.ММ.ГГГГ, имеется доверенность от ДД.ММ.ГГГГ на представление интересов истца в судах общей юрисдикции. Учитывая сложность дела, объем оказанных представителем ФИО10 юридических услуг (участие в 2-х судебных заседаниях, подготовка иска, претензии), длительность рассмотрения дела, частичное удовлетворение исковых требований, требования разумности и справедливости, пропорциональности относительно удовлетворенных требований имущественного характера, суд полагает необходимым требования ФИО1 об оплате расходов на оплату представителя, удовлетворить частично, определив размер расходов по оплате услуг представителя – 10000 руб. Расходы по оформлению доверенности на представителя &lt;адрес&gt;1 от ДД.ММ.ГГГГ истцом составили 1 500 руб., подтверждены и подлежат взысканию. В силу ст. 98 ГПК РФ с ответчика в пользу истца подлежат взысканию расходы по оплате государственной пошлины в сумме 10061,54 руб. Руководствуясь ст.ст. - 198 ГПК РФ , суд, РЕШИЛ: Исковые требования ФИО1, удовлетворить частично. Взыскать с ФИО2 в пользу ФИО1 707 716, 04 руб., в том числе 320000 рублей - денежные средства, уплаченные по предварительному договору купли-продажи транспортного средства, 322000 рублей – денежные средства, уплаченные в счет погашения кредита, 44154,50 руб. – проценты за пользование чужими денежными средствами по ст. 395 ГК РФ , 10061,54 руб. - расходы по уплате государственной пошлины, 10000 рублей – расходы на оплату услуг представителя, 1500 рублей – расходы на составление доверенности. В удовлетворении остальной части исковых требований ФИО1, отказать. Решение может быть обжаловано в апелляционном порядке в Ярославский областной суд в течение одного месяца со дня изготовления мотивированного решения, начиная с ДД.ММ.ГГГГ. Судья Иванова С.С. Суд: Даниловский районный суд (Ярославская область) (подробнее) Судьи дела: Иванова Светлана Сергеевна (судья) (подробнее) Последние документы по делу: Решение от 25 сентября 2017 г. по делу № 2-113/2017 Определение от 1 июня 2017 г. по делу № 2-113/2017 Решение от 25 мая 2017 г. по делу № 2-113/2017 Решение от 14 мая 2017 г. по делу № 2-113/2017 Решение от 20 апреля 2017 г. по делу № 2-113/2017 Решение от 2 апреля 2017 г. по делу № 2-113/2017 Решение от 8 марта 2017 г. по делу № 2-113/2017 Решение от 17 января 2017 г. по делу № 2-113/2017 Решение от 16 января 2017 г. по делу № 2-113/2017 Решение от 10 января 2017 г. по делу № 2-113/2017 Показать все документы по этому делу Судебная практика по: Неосновательное обогащение, взыскание неосновательного обогащения Судебная практика по применению нормы ст. 1102 ГК РФ По договору купли продажи, договор купли продажи недвижимости Судебная практика по применению нормы ст. 454 ГК РФ Предварительный договор Судебная практика по применению нормы ст. 429 ГК РФ Задаток Судебная практика по применению норм ст. 380, 381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