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Раны: области промежности справа (2); передней поверхности живота слева в надлобковой области (2); передней поверхности на границе средней и нижней трети левого плеча (1); ягодичной области справа (2). Царапины (2) правой ягодичной области. Данные повреждения являются посмертными, о, чем свидетельствует отсутствие кровоизлияний в подлежащих мягких тканях, причинены воздействиями объекта (орудием, предметом), имевшим острую кромку.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Циркулярные (круговые) раны с множественными разрезами и надрезами по краям: область расчленения на уровне верхней трети шеи с пересечением выше щитовидного хряща трахеи, пищевода, гортани, 4 шейного позвонка; область расчленения на уровне нижней трети правого плеча с повреждением кости; область расчленения на уровне верхней трети правого бедра с повреждением кости; область расчленения на границе средней и нижней трети левой голени с множественными повреждениями костей голени в виде костных осколков и фрагментов. Раны (2) задней поверхности туловища вдоль позвоночника объединены единым раневым каналом с повреждением на уровне поперечных отростков 10-12 грудных позвонков по околопозвоночной линии, проекции тела крестца, области промежности, наружных половых органов, лобкового симфиза с повреждением пристеночной брюшины, сигмовидной кишки, влагалища. Данные повреждения причинены при расчленении трупа многократными воздействиями с достаточной силой объектом (орудием, предметом), имевшим острую кромку. Указанные повреждения являются посмертными, о чём свидетельствует отсутствие кровоизлияний в мягкие ткани указанных областей.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Представленные разрозненные костные осколки, фрагменты костей свода черепа и часть вещества головного мозга с повреждениями, образованы посмертно, о чём свидетельствует отсутствие кровоизлияний в мягкие и костную ткани, и вещество головного мозга. В виду отсутствия большей части костей черепа и вещества головного мозга, высказаться о механизме их повреждений не представляется возможным.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Представленные разрозненные костные осколки и фрагменты правой верхней и нижних конечностей подвергались воздействию высокой температуры, после наступления смерти, о чем свидетельствует отсутствие кровоизлияний в мягкие и костную ткани. В виду отсутствия большей части фрагментов костей, а также изменение костной ткани от воздействия высокой температуры высказаться о механизме их повреждений не представляется возможным. 5 Смерть ФИО6 наступила от колото-резаных проникающих ранений грудной клетки с повреждениями легких, осложнившиеся обильной кровопотерей, что подтверждается наличием самих повреждений указанных в п. 1.1. данных выводов, а также бледность кожных покров, выраженное трупное окоченение, слабовыраженные трупные пятна, неравномерное кровенаполнение внутренних органов.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результате судебно-химической экспертизы крови от трупа ФИО6, ДД.ММ.ГГГГ г.р. этиловый, метиловый, изопропиловый, пропиловый спирты не обнаружены (Заключение эксперта № 614 от 27.12.2016 г.).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судебно-медицинской экспертизе трупа обнаружены морфологические признаки прижизненных заболеваний: атеросклероз сосудов сердца и аорты; хронический бронхит вне обострения, которые в причинной связи с наступлением смерти не состоят.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Кровь от трупа ФИО6, ДД.ММ.ГГГГ г.р., относится к ?? группе (Заключение эксперта № 46 от 28.12.2016 г.).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Судя по степени выраженности трупных явлений (кожный покров холодный на ощупь по всем поверхностям тела. Трупные пятна слабо бледнеют и восстанавливают интенсивность окраски через 10-15 минут. Трупное окоченение хорошо выражено во всех обычно исследуемых группах мышц. Видимые признаки гниения отсутствуют.), смерть ФИО6 наступила в промежуток времени около 16-24 часов назад до момента экспертизы трупа в морге. Согласно заключения эксперта № 10 от 13.01.2017 года (т. 1 л.д. 203-208) кровь ФИО6 относится к В? группе с сопутствующим антигеном Н. На представленных на исследование: мужской кофте, рубашке, сапоге, деревянном бруске (чурке), изъятых в &lt;адрес&gt; в с. Чоя, обнаружена кровь человека В? группы с сопутствующим антигеном Н. Происхождение крови от ФИО6 не исключается. Согласно заключения эксперта № 1 /пл/ от 08.02.2017 года (т. 1 л.д. 211-218) на ноже и топоре, изъятых 23 декабря 2016 года в ходе производства осмотра места происшествия по адресу: &lt;адрес&gt;, найдена кровь человека. При проведении молекулярно-генетической экспертизы из следов крови на клинке ножа, металлической части топора и на топорище в области, прилегающей к металлической части, выделены препараты индивидуальной ДНК женской половой принадлежности, идентичные между собой и совпадающие по всем анализируемым молекулярно-генетическим тест-системам с генотипом потерпевшей ФИО6, однако отличные от генотипа гр-на ФИО1 Следовательно, обнаруженная на клинке ножа, металлической части топора и топорище кровь могла произойти от ФИО6. Происхождение ее от ФИО1 исключается. Расчетная /условная/ вероятность происхождения следов крови на клинке ножа, металлической части топора и топорище в области, прилегающей к металлической части, именно от потерпевшей ФИО6 составляет не менее 99,9999999%. Из следов биологического происхождения, снятых на липкую сторону скотча с рукоятки ножа и с топорища в области свободного конца, выделены препараты ДНК, представляющие собой смесь как минимум двух индивидуальных ДНК мужской и женской половой принадлежности. При этом в исследованных суммарных препаратах ДНК прослеживаются генотипические характеристики, совпадающие с генотипами потерпевшей ФИО6 /доминирующий компонент/, а также ФИО1 /минорный компонент/ в смешении. Следовательно, исследованные смешанные следы на рукоятке ножа и на топорище в области свободного конца могли произойти за счет смешения крови ФИО6 и клеток эпидермиса гр-на ФИО1 Расчетная [условная] вероятность происхождения следов крови на рукоятке ножа и топорище в области свободного конца именно от потерпевшей ФИО6 составляет не менее 99,9999999%. Вероятность присутствия на топорище генетического материала ФИО1 составляет не менее 99,999994%. А вероятность присутствия на рукоятке ножа генетического материала ФИО1 составляет не менее 99,9965%. В соответствии с актом медицинского освидетельствования на состояние опьянения № 47 от 23.12.2016 года (т. 1 л.д. 95-96), справкой о результатах химико-токсикологического исследования № 6 от 09.01.2017 года у свидетельствуемого ФИО1 не установлено алкогольное и наркотическое опьянение. Согласно заключения эксперта № 29 от 12.01.2017 года (т. 1 л.д. 183-184) каких-либо телесных повреждений у ФИО1, ДД.ММ.ГГГГ года рождения, не установлено. Согласно заключения эксперта № 9 от 11.01.2017 года (т. 1 л.д. 198-200) в подногтевом содержимом обеих рук ФИО1 наличие следов крови не установлено. На четырех смывах с обеих рук ФИО1 установлены следы крови, видовую принадлежность которой установить не удалось, в виду слабого насыщения. Согласно заключения эксперта № 5 от 29.01.2017 года (т. 1 л.д. 222-225) на фотоснимке № 9 фототаблицы приложения к протоколу ОМП от 23.12.2016 по адресу: &lt;адрес&gt;, запечатлено семь линейных повреждений досок пола, по механизму образования повреждения на досках пола являются рубленными, образованные рубящим орудием, имеющим клинок с одним прямым лезвием длиной не менее 140 мм. На фрагменте ковра размером 730x360 мм, изъятом при ОМП от 23.12.2016 по адресу: &lt;адрес&gt;, повреждений не содержится. На фрагменте ковра размером 870x690 мм, изъятом при ОМП от 23.12.2016 по адресу: &lt;адрес&gt; содержится восемь сквозных повреждений, по механизму образования повреждения являются рубленными, образованные рубящим орудием, имеющим клинок с одним прямым лезвием длиной не менее 140 мм. На поверхности деревянного бруска, изъятом при ОМП от 23.12.2016 по адресу: &lt;адрес&gt;, содержится шесть линейных следов от воздействия посторонним предметом, по механизму образования повреждения являются рубленными, образованные рубящим орудием, имеющим клинок с одним прямым лезвием длиной не менее 150 мм. Учитывая особенности повреждений запечатленных на фотоснимке № фототаблицы, сквозных повреждений на фрагменте ковра и повреждений на поверхности деревянного бруска их размерные характеристики, форму повреждений, а также тип клинка, которым были образованы повреждения, с одним прямым лезвием длиной не менее 140-150 мм, позволяют сделать вывод о том, что данные повреждения могли быть образованы лезвием клина топора изъятого в ходе ОМП 23.12.2016 по адресу: &lt;адрес&gt;, так и любым другим орудием рубящего действия, имеющим аналогичные формы и размеры лезвия клина. Согласно заключения эксперта № 4 от 26.01.2017 года (т. 1 л.д. 227-230) след вещества бурого цвета размером около 109x77 мм, запечатленный с левой стороны на фотоснимке № фототаблицы к протоколу осмотра места происшествия 23.12.2016 по адресу: &lt;адрес&gt;, по механизму образования является помаркой, образованный при соприкосновении окровавленного предмета с чистой поверхность стены печи. Пятна вещества бурого цвета расположенные правее основного следа размером около 109x77 мм, запечатленные на фотоснимке № фототаблицы к протоколу осмотра места происшествия 23.12.2016 по адресу: &lt;адрес&gt;, по механизму образования являются брызгами, образованные при падении вещества бурого цвета на вертикальную поверхность стены печи с расстояния от 10 см., до 40 см., под углом около 10-20 градусов в результате повторных ударов твердым предметом по окровавленным участкам тела потерпевшего, либо при сильном артериальном кровотечении из раны в момент, когда тело находилось на горизонтальной поверхности лежа. Согласно протоколу осмотра предметов от 11.02.2017 года (т. 2 л.д. 1-17) осмотрены: 2 выреза с ковра, деревянная чурка, топор, мужская кофта серого цвета, рубашка черного цвета, резиновый сапог, нож - изъятые в ходе осмотра места происшествия 23.12.2016 по адресу: &lt;адрес&gt;; футболка и кофта трикотажная с трупа ФИО6, изъятые в ходе выемки 30.12.2016 года у эксперта ФИО18 Постановлением от 11.02.2017 года (т. 2 л.д. 218-219) указанные предметы признаны и приобщены к уголовному делу в качестве вещественных доказательств. Согласно заключения комиссии судебных психиатров-экспертов № 28 от 23.01.2017 года (т. 1 л.д. 187-195) следует, что у ФИО1 имеются и имелись в период инкриминируемого ему деяния признаки «Психических и поведенческих расстройств, связанных с злоупотреблением алкоголем (хронического алкоголизма 2 стадии) и полинаркомании 2 стадии» (F 10.22, F 19.71 Т). На это указывают данные анамнеза и сведения из медицинской документации, показания свидетелей, также особенности инкриминируемого ему деяния, выявившие у него импульсивную дисфоричность и эксплозивность в поведении. ФИО1 в период инкриминируемого ему деяния во временном болезненном психическом состоянии не находился (у него не наблюдалось признаков расстроенного сознания и иной психической симптоматики). Имеющиеся у ФИО1 особенности психики нашли отражение в его поведении, но не лишали его способности осознавать фактический характер и общественную опасность своих действий и руководить ими в период инкриминируемого ему деяния. ФИО1 в применении к нему принудительных мер медицинского характера не нуждается. У ФИО1 имеются такие индивидуально-психологические особенности, как упорство в отстаивании своего мнения, стремление к доминированию и самоутверждению с нетерпимостью к противодействию и давлению со стороны, требовательностью к другим, эгоцентричность, эмоциональная неустойчивость, повышенная возбудимость и раздражительность на несущественные стимулы, чувствительность к замечаниям в свой адрес, обидчивость, вспыльчивость, враждебность, жесткость, агрессивность, которые нашли отражение, но не оказали существенного влияния на его поведение в период инкриминируемого ему деяния. ФИО1 в период инкриминируемого ему деяния в состоянии физиологического аффекта не находился. С учетом изложенного, исследованных в судебном заседании доказательств, касающихся личности ФИО1 и обстоятельств совершения им преступления, суд считает необходимым признать его вменяемым. Вышеперечисленные доказательства являются относимыми, допустимыми, а в своей совокупности – достаточными для разрешения уголовного дела. Исследовав и оценив в совокупности доказательства по уголовному делу, суд квалифицирует действия ФИО1 по ч. 1 ст. 105 УК РФ - убийство, то есть умышленное причинение смерти другому человеку. В судебном заседании установлено, что в ходе ссоры ФИО1 из личных неприязненных отношений, умышленно, с целью убийства ФИО6, нанес неоднократные удары руками и ногами по различным частям тела потерпевшей. Затем, продолжая реализовывать умысел на убийство ФИО6 и понимая, что в результате его действий наступит смерть потерпевшей, со значительной силой нанес последней не менее пяти ударов клинком ножа в жизненно-важный орган – грудную клетку, причинив телесные повреждения, повлекшие тяжкий вред здоровью, опасный для жизни человека, создающий непосредственно угрозу для жизни, от которых ФИО6 скончалась на месте происшествия. О направленности умысла ФИО1 на лишение жизни потерпевшей ФИО6 свидетельствуют характер действий подсудимого, орудие, избранное им для нанесения телесных повреждений – нож, нанесение им ударов ФИО6 в жизненно-важный орган – грудную клетку. Кроме того, на наличие у подсудимого ФИО1 прямого умысла на лишение жизни потерпевшей ФИО6 указывает и заключение эксперта (т. 1 л.д. 174-181), из которого следует, что глубина раневых каналов у трупа ФИО6 составляет от 5 до 10 см., что свидетельствует о значительной силе нанесенных ударов ножом. При назначении подсудимому наказания суд, в соответствии с требованиями ст. 60 УК РФ , учитывает характер и степень общественной опасности совершенного преступления, личность виновного, обстоятельства, смягчающие и отягчающие наказание, влияние назначенного наказания на исправление осужденного, на условия жизни его семьи. С учетом фактических обстоятельств преступления и степени общественной опасности, суд не находит оснований для применения подсудимому ФИО1 положений ч. 6 ст. 15 УК РФ об изменении категории преступления на менее тяжкую. В качестве обстоятельств, смягчающих наказание подсудимого ФИО1 суд учитывает: признание вины, раскаяние в содеянном, явку с повинной, активное способствование расследованию преступления, возраст подсудимого, состояние здоровья, наличие несовершеннолетнего ребенка, принесение извинений потерпевшей стороне. Обстоятельств, отягчающих наказание, не установлено. Подсудимый ФИО1 состоит на учете у врачей нарколога и психиатра с диагнозами: хронический алкоголизм 2 стадии и полинаркомания 2 стадии. По месту жительства главой сельской администрации Чойского сельского поселения, начальником ОУУП и ПДН ОП № МО МВД России «Турочакский» характеризуется посредственно, как лицо, употребляющее спиртные напитки, в состоянии опьянения агрессивен, на проводимые профилактические мероприятия и беседы не реагирует, проходил курс лечения от наркотической зависимости, неоднократно привлекался к административной ответственности. Каких-либо обстоятельств, существенно уменьшающих характер и степень общественной опасности совершенного подсудимым преступления, позволяющих применить при назначении наказания положения ст. 64 УК РФ или ст. 73 УК РФ , судом не установлено. Суд с учетом смягчающих наказание обстоятельств не назначает подсудимому дополнительное наказание в виде ограничения свободы. С учетом тяжести, характера и степени общественной опасности совершенного преступления, личности подсудимого, совершившего умышленное особо тяжкое преступление, суд полагает, что исправление ФИО1 невозможно без изоляции от общества, в связи с чем назначает ему наказание в виде реального лишения свободы в пределах санкции закона, с учетом правил ч. 1 ст. 62 УК РФ , с отбыванием наказания в исправительной колонии строгого режима, в соответствии с требованиями, установленными п. «в» ч. 1 ст. 58 УК РФ , как мужчине, осужденному к лишению свободы за совершение особо тяжкого преступления, ранее не отбывавшего лишение свободы. Решая вопрос о вещественных доказательствах, суд руководствуется ст. 81 УПК РФ . Гражданский иск по делу не заявлен. По делу имеются процессуальные издержки, состоящие из сумм, выплаченных адвокату ФИО4 по назначению в суде в сумме 1 540 руб., адвокату ФИО23 по назначению в суде в сумме 4 312 руб. за оказание юридической помощи подсудимому ФИО1 и на стадии предварительного расследования адвокату ФИО19 в сумме 6 776 руб. В соответствии с указанными нормами закона, суд считает необходимым взыскать процессуальные издержки с подсудимого ФИО1 доход федерального бюджета, поскольку не находит оснований для освобождения подсудимого от обязанности по возмещению процессуальных издержек, так как он является трудоспособным лицом и способен получать доходы. На основании изложенного и руководствуясь ст.ст. , и 309 УПК РФ , суд ПРИГОВОРИЛ: Признать ФИО1 виновным в совершении преступления, предусмотренного ч. 1 ст. 105 УК РФ , и назначить ему наказание в виде 9 (девяти) лет лишения свободы с отбыванием наказания в исправительной колонии строгого режима. Срок наказания исчислять с 06 апреля 2017 года. Зачесть в срок отбытия наказания время содержания под стражей с 23 декабря 2016 года по 05 апреля 2017 года включительно. Меру пресечения ФИО1 оставить без изменения в виде содержания под стражей. Вещественные доказательства – нож; топор; 2 выреза с ковра со следами повреждений ткани, деревянный брусок (чурка); рубашку черного цвета, кофту серого цвета, резиновый сапог, принадлежащие ФИО1; футболка, кофта серого цвета, принадлежащие ФИО6 уничтожить после вступления приговора в законную силу. Взыскать с ФИО1 в доход федерального бюджета РФ процессуальные издержки в размере 12 628 руб. 00 коп. Приговор может быть обжалован в апелляционном порядке в Верховный Суд Республики Алтай в течение 10 суток со дня его провозглашения, а осужденным, содержащимся под стражей, - в тот же срок со дня вручения ему копии приговора, через Чойский районный суд Республики Алтай. В случае подачи апелляционной жалобы, осужденный вправе ходатайствовать о своем участии в рассмотрении уголовного дела судом апелляционной инстанции. Судья А.В. Кыдыев Суд: Чойский районный суд (Республика Алтай) (подробнее) Судьи дела: Кыдыев Аржан Валерьевич (судья) (подробнее) Последние документы по делу: Приговор от 5 апреля 2017 г. по делу № 1-17/2017 Приговор от 4 апреля 2017 г. по делу № 1-17/2017 Приговор от 28 марта 2017 г. по делу № 1-17/2017 Показать все документы по этому делу Судебная практика по: По делам об убийстве Судебная практика по применению нормы ст. 105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