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Очаговая зона пожара расположена справа в задней части салона автомобиля ЛАДА -219010 Гранта, регистрационный знак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Наиболее вероятной причиной пожара является воздействие открытого источника огня, обладающего устойчивым пламенным горением на сгораемые конструкции и материалы в очаге пожара.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месте пожара согласно информации представленной в материале проверки № от ДД.ММ.ГГГГ электропроводов с характерными признаками аварийного режима работы, не обнаружено. л.д. 46-51; заключением специалиста №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Рыночная стоимость исследуемого транспортного средства марки ЛАДА -219010 ГРАНТА, государственный регистрационный знак &lt;***&gt;, 2014 года выпуска, идентификационный номер (VIN) &lt;***&gt;, на ДД.ММ.ГГГГ, усреднено составит 306 000 рублей. Рыночная стоимость запасных частей и деталей с учетом износа: - уплотнитель проема задней двери правый - 156 рублей 62 копейки; - ручка внутренняя задней двери правая в сборе - 86 рублей 47 копеек; - обивка задней двери правая в сборе - 698 рублей 28 копеек; - ручка стеклоподъемника задней правой двери - 29 рублей 37 копеек; - уплотнитель опускного стекла задней двери верхний правый - 544 рублей 92 копейки; - козырек противосолнечный левый - 169 рублей 68 копеек; - козырек противосолнечный правый - 252 рубля 88 копеек; - обивка крыши в сборе - 1295 рублей 82 копейки; - накладка центральной стойки боковины внутренняя правая - 439 рублей 20 копеек; - обивка центральной стойки нижняя правая - 140 рублей 31 копейка; - обивка центральной стойки верхняя правая, - 159 рублей 89 копеек; - стекло окна боковины правое - 313 рублей 25 копеек; - коврик пола в сборе - 1079 рублей 86 копеек; - обивка стойки задка правая - 223 рубля 52 копейки; - подголовник переднего сиденья левый - 1165 рублей 56 копеек; - подголовник переднего сиденья правый - 1165 рублей 56 копеек; - сиденье заднее (комплект) - 2283 рубля 23 копейки; - колонки стереодинамики - 1096 рублей 37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 восстановительного ремонта автомобиля ЛАДА -219010 ГРАНТА, государственный регистрационный знак &lt;***&gt;, произведенного после повреждения автомобиля путем поджога, с учетом износа деталей составляет 26 314 рублей 42 копейки.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рыночная стоимость поврежденных и приведенных в негодность предметов – деталей автомобиля ЛАДА -219010 ГРАНТА, государственный регистрационный знак &lt;***&gt; составляет: - уплотнитель проема задней двери правый, стоимостью 240 рублей; - ручка внутренняя задней двери правая в сборе, стоимостью 132 рубля 50 копеек; - обивка задней двери правая в сборе, стоимостью 1070 рублей; - ручка стеклоподъемника задней двери правая, стоимостью 45 рублей; - уплотнитель опускного стекла задней двери верхний правый, стоимостью 835 рублей; - козырек противосолнечный левый, стоимостью 260 рублей; - козырек противосолнечный правый, стоимостью 387 рублей 50 копеек; - обивка крыши в сборе, стоимостью 1985 рублей 63 копейки; - накладка центральной стоики боковины внутренняя правая, стоимостью 673 рубля; - обивка центральной стойки нижняя правая, стоимостью 215 рублей; - обивка центральной стойки верхняя правая, стоимостью 245 рублей; - стекло окна боковины правое, стоимостью 480 рублей; - коврик пола в сборе стоимостью 1654 рубля 70 копеек; - обивка стойки задка правая, стоимостью 342 рубля 50 копеек; - подголовник переднего сиденья левый, стоимостью 1786 рублей 02 копейки; - подголовник переднего сиденья правый, стоимостью 1786 рублей 02 копейки; - сиденье заднее (комплект), стоимостью 3498 рублей 67 копеек; - колонки стерео-динамики (2 шт.), стоимостью 1680 рублей, а всего на общую сумму 17316 рублей 54 копейки. л.д. 109-139; протоколомосмотра места происшествия от ДД.ММ.ГГГГ, согласно которому осмотрен участок местности у &lt;адрес&gt; в с.ФИО2 &lt;адрес&gt; ЧР, где находится автомобиль ЛАДА 213010 ГРАНТА, белого цвета, регистрационный знак &lt;***&gt;, со следами термического воздействия в салоне и снаружи. В ходе осмотра изъяты: автомобиль ЛАДА 213010 ГРАНТА, белого цвета, регистрационный знак &lt;***&gt;, обивка правой задней двери, козырек противосолнечный левый, козырек противосолнечный правый, обивка крыши, коврик пола, обивка стойки задка правая, подголовник переднего правого сиденья, подголовник переднего левого сиденья, комплект заднего сиденья (спинка, сиденье), колонки стерео-динамики врезанные в заднюю полку, свидетельство о регистрации ТС, серии 15 37 № на автомобиль ЛАДА 213010 ГРАНТА, рег.знак &lt;***&gt;. л.д. 7-21; протоколом осмотра предметовот ДД.ММ.ГГГГ, согласно которому осмотрены: автомобиль ЛАДА 213010 ГРАНТА, белого цвета, регистрационный знак &lt;***&gt;, обивка правой задней двери, козырек противосолнечный левый, козырек противосолнечный правый, обивка крыши, коврик пола, обивка стойки задка правая, подголовник переднего правого сиденья, подголовник переднего левого сиденья, комплект заднего сиденья (спинка, сиденье), колонки стерео-динамики врезанные в заднюю полку, свидетельство о регистрации ТС серии 15 37 № на автомобиль ЛАДА 213010 ГРАНТА, рег.знак &lt;***&gt;, приобщенные в качестве вещественных доказательств к уголовному делу. л.д. 82-84; протоколом проверки показаний на месте с участием подозреваемого ФИО5 от ДД.ММ.ГГГГ, в ходе проведения которой ФИО5 указал на место у &lt;адрес&gt; с.ФИО2 &lt;адрес&gt; ЧР, где находился автомобиль ФИО10, поджог которого он совершил. Также ФИО5 указал на место, где он взял камень, которым разбил стекло и направление, в котором он с места поджога скрылся. л.д. 156-161. Доказательств, на которые ссылаются подсудимый и его защитник, не имеется. Оценивая в совокупности изложенные доказательства, суд признает каждое из них имеющим юридическую силу, поскольку они получены с соблюдением норм уголовно-процессуального закона, а совокупность их – достаточной для вывода о том, что ФИО5совершил преступление, как это изложено в описательной части настоящего приговора. Анализируя показания подсудимого ФИО5, свидетелей ФИО11 и ФИО12, допрошенных в судебном заседании, а также показания потерпевшего ФИО10, свидетелей ФИО2 К.Х., ФИО13 и ФИО14 в ходе следствия, оглашенные и исследованные в судебном заседании, суд находит их правдивыми и достоверными, поскольку они логичны, последовательны и согласуются с другими доказательствами, в том числе и с протоколами следственных действий и устанавливают одни и те же факты, изобличающие подсудимого в совершении инкриминируемого ему преступления. В ходе следствия по настоящему делу действия ФИО5квалифицированы по ч.2 ст. 167 УК РФ . Суд также квалифицирует действия подсудимого ФИО5 по ч.2 ст. 167 УК РФ , поскольку он совершил умышленное повреждение чужого имущества, повлекшее причинение значительного ущерба, совершенное путем поджога. Оснований для освобождения ФИО5 от уголовной ответственности, постановления приговора без назначения наказания, либо освобождения его от наказания судом не установлено. При назначении наказания подсудимому ФИО5 суд учитывает характер и степень общественной опасности совершенногоим преступления, являющегося по категории преступлением средней тяжести, направленного против собственности, обстоятельства дела, поведение подсудимого после совершения преступления, личность подсудимого, обстоятельства, смягчающие наказание и отсутствие отягчающих наказание обстоятельств, семейное положение, состояние здоровья, влияние наказания на исправление подсудимого и условия жизни его семьи. ФИО5 ранее не судим, впервые привлекается к уголовной ответственности, по месту жительства характеризуется положительно, активно способствовал раскрытию и расследования преступления, добровольно возместил имущественный ущерб, причиненный им потерпевшему, в результате преступления, признал свою вину и раскаялся в содеянном суд. Активное способствование раскрытию и расследованию преступления и добровольное возмещение имущественного ущерба, суд, в соответствии с п.п. «и» и «к» ч.1 ст. 61УК РФ , признает обстоятельствами, смягчающими ему наказание. Наличие положительной характеристики по месту жительства, признание им своей вины и раскаяние в содеянном, суд, в соответствии с ч.2 ст. 61 УК РФ , также учитывает, как обстоятельства, смягчающие наказание подсудимому Б.М.АБ. Обстоятельств, отягчающих наказание подсудимому ФИО5, предусмотренных ст. 63 УК РФ , суд не усматривает. Принимая во внимание, изложенное, характер и степень общественной опасности содеянного и личности подсудимого, суд не усматривает оснований для изменения ФИО5 категории преступления на менее тяжкую, в соответствии с ч.6 ст. 15 УК РФ или для применения ст. 64 УК РФ . При назначении наказания суд учитывает требование ч.1 ст. 62 УК РФ , согласно которому при наличии смягчающих обстоятельств, предусмотренных п.п. «и» и (или) «к» ч.1 ст. 61 УК РФ , и отсутствии отягчающих наказание обстоятельств, срок или размер наказания не могут превышать двух третей максимального срока или размера наиболее строго вида наказания, предусмотренного соответствующей статьей УК РФ. С учетом изложенного, принимая во внимание необходимость соответствия меры наказания характеру и степени общественной опасности содеянного, обстоятельствам его совершения и личности подсудимого, обстоятельства, смягчающие наказание и отсутствие обстоятельств, отягчающих наказание, руководствуясь принципом соразмерности и справедливости, суд приходит к выводу о том, что исправление подсудимого возможно без изоляции его от общества и находит возможным назначить ему наказание в виде лишения свободы, с применением ст. 73 УК РФ , в пределах санкции статьи, вмененной ему в вину. До вступления приговора в законную силу меру пресечения - в виде подписки о невыезде, избранную подсудимому ФИО5, суд считает необходимым оставить без изменения, в целях обеспечения исполнения приговора. Гражданский иск по делу не заявлен. Имущество, на которое наложен арест, по делу не имеется. Процессуальными издержками по делу суд признает расходы по оплате услуг адвоката ФИО8 за защиту интересов ФИО5 в ходе судебного разбирательства в суде первой инстанции по назначению суда за четыре дня участия в суде, в сумме 1 650 (одна тысяча шестьсот пятьдесят) рублей. В связи с имущественной несостоятельностью подсудимого ФИО5, поскольку он нигде не работает, источника дохода не имеет, суд считает необходимым процессуальные издержки, в виде суммы, выплачиваемой адвокату за оказание им юридической помощи подсудимому, в связи с участием в уголовном судопроизводстве по назначению, произвести за счет средств федерального бюджета. Вещественные доказательства: автомобиль ЛАДА 213010 ГРАНТА, белого цвета, регистрационный знак &lt;***&gt;; обивка правой задней двери; козырек противосолнечный левый; козырек противосолнечный правый; обивка крыши; коврик пола; обивка стойки задка правая; подголовник переднего правого сиденья; подголовник переднего левого сиденья; комплект заднего сиденья (спинка, сиденье); колонки стерео-динамики, врезанные в заднюю полку; свидетельство о регистрации ТС серии 15 37 № на автомобиль ЛАДА 213010 ГРАНТА, белого цвета, регистрационный знак &lt;***&gt;, переданные законному владельцу ФИО10 под сохранную расписку, оставить там же. На основании изложенного, руководствуясь ст. ст. - 309 УПК РФ , суд П Р И Г О В О Р И Л: Признать БорщиговаМухтараАйсановичавиновным в совершении преступления, предусмотренного ч.2 ст. 167 УК РФ и назначить ему наказание в виде лишения свободы, сроком на 1 (один) год. В соответствии со ст. 73 УК РФ , назначенное наказание БорщиговуМухтаруАйсановичу, в виде лишения свободы, считать условным, с испытательным сроком 1 (один) год. Обязать БорщиговаМухтараАйсановича встать на учет в специализированный государственный орган, осуществляющий исправление осужденных по месту своего постоянного жительства; не менять место постоянного жительства без уведомления специализированного государственного органа, осуществляющего исправление осужденных; являться по вызовам специализированного государственного органа, осуществляющего исправление осужденных. Меру пресечения БорщиговуМухтаруАйсановичу - подписку о невыезде, до вступления приговора в законную силу, оставить прежней. В соответствии с ч.6 ст. 132 УПК РФ , процессуальные издержки, в размере 1 650 (одна тысяча шестьсот пятьдесят) рублей, предусмотренные п.5 ч.2 ст. 131 УПК РФ , отнести на счет федерального бюджета. Вещественные доказательства: автомобиль ЛАДА 213010 ГРАНТА, белого цвета, регистрационный знак &lt;***&gt;; обивка правой задней двери; козырек противосолнечный левый; козырек противосолнечный правый; обивка крыши; коврик пола; обивка стойки задка правая; подголовник переднего правого сиденья; подголовник переднего левого сиденья; комплект заднего сиденья (спинка, сиденье); колонки стерео-динамики, врезанные в заднюю полку; свидетельство о регистрации ТС серии 15 37 № на автомобиль ЛАДА 213010 ГРАНТА, белого цвета, регистрационный знак &lt;***&gt;, переданные законному владельцу ФИО10 под сохранную расписку, оставить там же. Приговор может быть обжалован в Судебную коллегию по уголовным делам Верховного суда ЧР через Ачхой-Мартановский районный суд в течение 10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жалобе. Осужденный так же вправе поручать осуществление своей защиты избранному им защитнику, либо ходатайствовать перед судом о назначении защитника, заявив указанные ходатайства в течение 10-ти дней со дня получения копии приговора. Отпечатано в совещательной комнате. Судья: подпись Домбаев М.С. Копия верна: Судья Домбаев М.С. Суд: Ачхой-Мартановский районный суд (Чеченская Республика) (подробнее) Судьи дела: Домбаев Магомед Султанович (судья) (подробнее) Последние документы по делу: Приговор от 12 июня 2017 г. по делу № 1-36/2017 Приговор от 15 мая 2017 г. по делу № 1-36/2017 Приговор от 4 мая 2017 г. по делу № 1-36/2017 Приговор от 5 апреля 2017 г. по делу № 1-36/2017 Постановление от 4 апреля 2017 г. по делу № 1-36/2017 Приговор от 21 марта 2017 г. по делу № 1-36/2017 Приговор от 29 января 2017 г. по делу № 1-36/2017 Показать все документы по этому делу Судебная практика по: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