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В соответствии с ч. 2 ст. 20 ГК РФ ,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 В силу ч. 1 ст. 209 ГК РФ , собственнику принадлежат права владения, пользования и распоряжения своим имуществом. Как установлено ч. 1 ст. 288 ГК РФ , собственник осуществляет права владения, пользования и распоряжения принадлежащим ему жилым помещением в соответствии с его назначением. Разрешая заявленные исковые требования, суд руководствуясь указанными нормами права, приходит к выводу о том, что исковые требования удовлетворению не подлежат. При этом суд исходит из того, что несовершеннолетняя ФИО1 не может самостоятельно осуществлять свое право на выбор места жительства, проживая по месту жительства отца по его усмотрению, и не может самостоятельно нести обязанности. Доказательств к тому, что ответчик выехала на другое постоянное место жительство, приобрела самостоятельное право в отношении иного жилого помещения, тем самым добровольно отказалась от своих прав на спорное жилое помещение, в материалах дела не имеется. Доказательств наличия в собственности объектов недвижимости или включения в договор социального найма на какое-либо иные жилые помещения, не представлено. При таких обстоятельствах суд считает, что правовые основания к признанию ответчиков утратившими право пользования спорной жилой площадью отсутствуют. На основании изложенного и руководствуясь статьями , , Жилищного Кодекса РФ, ст. ст. , , 288 ГК РФ , статьями , , - 198 ГПК РФ , суд Р Е Ш И Л: Исковые требования ФИО3 к ФИО4, ФИО5, действующего в интересах несовершеннолетней ФИО1 о признании прекратившими право пользования жилым помещением, - оставить без удовлетворения. Решение может быть обжаловано в судебную коллегию по гражданским делам &lt;адрес&gt;вого суда через Кировский районный суд в течение месяца. Судья О.В. Гавриленко Суд: Кировский районный суд (Ставропольский край) (подробнее) Судьи дела: Гавриленко Олеся Валерьевна (судья) (подробнее) Последние документы по делу: Решение от 18 июня 2017 г. по делу № 2-233/2017 Решение от 4 июня 2017 г. по делу № 2-233/2017 Решение от 2 мая 2017 г. по делу № 2-233/2017 Решение от 1 мая 2017 г. по делу № 2-233/2017 Определение от 1 мая 2017 г. по делу № 2-233/2017 Решение от 18 апреля 2017 г. по делу № 2-233/2017 Решение от 9 апреля 2017 г. по делу № 2-233/2017 Решение от 28 марта 2017 г. по делу № 2-233/2017 Решение от 27 марта 2017 г. по делу № 2-233/2017 Решение от 9 марта 2017 г. по делу № 2-233/2017 Решение от 8 февраля 2017 г. по делу № 2-233/2017 Определение от 2 февраля 2017 г. по делу № 2-233/2017 Решение от 24 января 2017 г. по делу № 2-233/2017 Определение от 18 января 2017 г. по делу № 2-233/2017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