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Переустройство жилого помещения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Перепланировка жилого помещения представляет собой изменение его конфигурации, требующее внесения изменения в технический паспорт жилого помещения. Согласно ч.1 ст. Жилищного Кодекса РФ переустройство и (или) перепланировка жилого помещения производятся с соблюдением требований законодательства по согласования с органом местного самоуправления на основании принятого им решения. Согласно ч.1 ст. Жилищного Кодекса РФ самовольными являются переустройство и (или) перепланировка жилого помещения, проведенные при отсутствии основания, предусмотренного частью 6 статьи Жилищного Кодекса РФ, или с нарушением проекта переустройства и (или) перепланировки, представлявшегося в соответствии с пунктом 3 части 2 статьи Жилищного Кодекса РФ. Согласно п.1.7.1-1.7.3 Постановления Госстроя РФ от 27.09.2003 года № 170 «Об утверждении правил и норм эксплуатации жилищного фонда»: 1.7.1. Переоборудование жилых и нежилых помещений в жилых домах допускается производить после получения соответствующих разрешений в установленном порядке. Переоборудование жилых помещений может включать в себя: установку бытовых электроплит взамен газовых плит или кухонных очагов, перенос нагревательных сантехнических и газовых приборов, устройство вновь и переоборудование существующих туалетов, ванных комнат, прокладку новых или замену существующих подводящих и отводящих трубопроводов, электрических сетей и устройств для установки душевых кабин, "джакузи", стиральных машин повышенной мощности и других сантехнических и бытовых приборов нового поколения. Перепланировка жилых помещений может включать: перенос и разборку перегородок, перенос и устройство дверных проемов, разукрупнение или укрупнение многокомнатных квартир, устройство дополнительных кухонь и санузлов, расширение жилой площади за счет вспомогательных помещений, ликвидация темных кухонь и входов в кухни через квартиры или жилые помещения, устройство или переоборудование существующих тамбуров. 1.7.2. Переоборудование и перепланировка жилых домов и квартир (комнат), ведущие к нарушению прочности или разрушению несущих конструкций здания, нарушению в работе инженерных систем и (или) установленного на нем оборудования, ухудшению сохранности и внешнего вида фасадов, нарушению противопожарных устройств, не допускаются. 1.7.3. Перепланировка квартир (комнат), ухудшающая условия эксплуатации и проживания всех или отдельных граждан дома или квартиры, не допускается. Согласно п.1 ст. 253 ГК РФ участники совместной собственности, если иное не предусмотрено соглашением между ними, сообща владеют и пользуются общим имуществом. В судебном заседании установлено, что в соответствии с выпиской из ЕГРН от &lt;дата&gt; № собственниками жилого дома общей площадью *** кв.м, расположенного по адресу: &lt;адрес&gt;, являются: ФИО3 - *** доля на основании свидетельства о праве на наследство по закону от &lt;дата&gt;, право собственности зарегистрировано &lt;дата&gt;; ФИО2 - *** доли на основании свидетельства о праве на наследство по закону от &lt;дата&gt;, право собственности зарегистрировано &lt;дата&gt;; ФИО1 - *** доля на основании дубликата свидетельства о праве на наследство по закону от &lt;дата&gt;, право собственности зарегистрировано &lt;дата&gt;; ФИО10, &lt;дата&gt; года рождения - *** доля на основании договора дарения от &lt;дата&gt;, право собственности зарегистрировано &lt;дата&gt;. Указанные обстоятельства также подтверждаются свидетельством о государственной регистрации права от &lt;дата&gt; №; свидетельством о государственной регистрации права от &lt;дата&gt; №; выпиской из ЕГРП от &lt;дата&gt;; договором дарения от &lt;дата&gt;. В соответствии со свидетельством о рождении от &lt;дата&gt; № ФИО5 является матерью Ж., &lt;дата&gt; года рождения. В соответствии со свидетельством о регистрации по месту жительства № от &lt;дата&gt; Ж. зарегистрирован в &lt;адрес&gt;. В соответствии с домовой книгой указанного жилого дома в нем проживают и зарегистрированы ФИО5 и Ж. В соответствии с договором дарения от &lt;дата&gt; Ж. получил в дар *** долю вышеуказанного дома от ФИО5, которая являлась собственником данной доли на основании договора дарения от &lt;дата&gt;. В соответствии с договором дарения от &lt;дата&gt; ФИО5 получила в дар *** долю вышеуказанного дома от Л., которая являлась собственником данной доли на основании свидетельства о праве на наследство по закону от &lt;дата&gt;, что подтверждается договором дарения от &lt;дата&gt;. В соответствии со свидетельством о праве на наследство по закону от &lt;дата&gt; Л. является наследником имущества после смерти своей матери С., умершей &lt;дата&gt;. &lt;дата&gt; было выдано свидетельство праве на наследство по закону после смерти С., умершей &lt;дата&gt;, в соответствии с которым наследниками являлись ФИО1, ФИО11, ФИО7 в равных долях, наследственное имущество состоит из жилого дома общей площадью *** кв.м по адресу: &lt;адрес&gt;. В соответствии с инвентаризационным планом домовладения по вышеуказанному адресу от *** года его общая площадь составляет *** кв.м. Из смысла п.1 ст. 11 ГК РФ следует, что суд осуществляет защиту нарушенных или оспоренных гражданских прав. Из содержания искового заявления следует, что без согласия истцов ответчиком были произведены реконструкция и перепланировка жилого дома &lt;адрес&gt;, а именно: оборудование туалета; установка электробойлера в комнате №; отопление дома от газового баллона, расположенного рядом с домом; демонтаж половины системы отопления, в результате чего нижние венцы сруба подверглись гниению; демонтаж крыши крытого двора и сарая; изменение периметра ограждения дома и демонтаж лавочки. В соответствии с техническим паспортом жилого &lt;адрес&gt; от &lt;дата&gt;, выполненным ГП НО «Нижтехинвентаризация», в литер А1 оборудован туалет (помещение №) площадью *** кв.м, общая площадь дома составляет *** кв.м. В соответствии с представленными ГП НО «Нижтехинвентаризация» инвентаризационными планами указанного домовладения за период с *** года по *** год туалет в доме отсутствовал. Доказательств наличия разрешения компетентного органа на переустройство и перепланировку жилого дома путем оборудования туалета в материалах дела не имеется. Из пояснений ответчика ФИО5 следует, что туалет был оборудован в 1998 году при жизни ФИО7, участия в его оборудовании она не принимала в силу своего возраста. Указанные обстоятельства подтверждаются: пояснениями истца ФИО2, который пояснил, что туалет был оборудован при жизни ФИО7; показаниями свидетеля ФИО9, которая пояснила, что когда ФИО5 училась в школе, туалет в доме имелся; показаниями свидетеля ФИО12, который пояснил, что по состоянию на 2000 год туалет в доме имелся. Доказательств обратного в материалах дела не имеется. С учетом изложенного, суд приходит к выводу о том, что туалет был оборудован в период с *** по *** года, при этом ответчик ФИО5 в силу своего несовершеннолетнего возраста (10-12 лет) переустройство и перепланировку дома путем оборудования туалета не осуществляла и осуществлять не могла. В соответствии с выводами заключения эксперта № СТЭ от &lt;дата&gt;, выполненного НП «***», в жилом доме &lt;адрес&gt; имеются отступления от инвентаризационного плана БТИ от декабря *** года в связи с проведением планировочных решений по устройству санитарного узла, данные отступления и состояние дома в целом не вызывают необходимость ремонтных работ. Проведенные планировочные решения по устройству санитарного узла соответствуют строительным, санитарным, противопожарным и градостроительным нормам и правилам. Доказательств того, что обустройство туалета в вышеуказанном доме ведет к нарушению прочности или разрушению несущих конструкций здания, нарушению в работе инженерных систем и (или) установленного на нем оборудования, при этом нарушаются права истцов, в материалах дела не имеется, что свидетельствует о том, что в соответствии с п.1.7.2-1.7.3 Постановления Госстроя РФ от 27.09.2003 года № 170 указанные перепланировка и переустройство возможны. Учитывая изложенные обстоятельства, принимая во внимание, что участия в обустройстве туалета ответчик не принимала, при этом устройство туалета соответствует строительным, санитарным, противопожарным и градостроительным нормам и правилам и связано с улучшением условий проживания, при этом в доме проживает малолетний ребенок, суд полагает требования истцов о признании переустройства и перепланировки дома &lt;адрес&gt; в части обустройства туалета незаконными не подлежащими удовлетворению. Из пояснений ответчика ФИО5 следует, что изменения периметра ограждения дома она не производила, демонтаж лавочки и кровли крытого двора и сарая, а также системы отопления не осуществляла, кровля обрушилась из-за ветхости, отопление в доме отсутствует, т.к. отключено газоснабжение, газовый баллон подключен к плите. Доказательств обратного, а также доказательств того, что в результате действий ФИО5 нижние венцы сруба подверглись гниению, в материалах дела не имеется. В заключении эксперта № от &lt;дата&gt; сведения о переустройстве и перепланировке дома *** путем изменения периметра ограждения дома, демонтажа лавочки и кровли крытого двора и сарая, демонтажа системы отопления, подключения системы отопления к газовому баллону, а также сведения о гниении нижних венцов сруба и необходимости их ремонта, не имеется. Учитывая изложенные обстоятельства, принимая во внимание отсутствие доказательств того, что ответчиком осуществлялись переустройство и перепланировка дома &lt;адрес&gt; путем изменения периметра ограждения дома, демонтажа лавочки и кровли крытого двора и сарая, демонтажа системы отопления, подключения системы отопления к газовому баллону, суд полагает требования истцов о признании переустройства и перепланировки дома &lt;адрес&gt; в указанной части незаконными не подлежащими удовлетворению. Из пояснений ответчика ФИО5 следует, что в *** году ей был установлен электрический водонагреватель (электробойлер) в комнате № дома на стене, смежной с туалетом. Изложенное свидетельствует, что ответчиком было произведено переустройство жилого дома. Доказательств того, что установка электроводонагревателя была согласована с истцами и на это получено соответствующее разрешение, в материалах дела не имеется. Сведений о том, что в вышеуказанном доме имеются отступления от инвентаризационного плана от декабря *** года в связи с наличием электроводонагревателя в комнате №, в заключении эксперта № от &lt;дата&gt; не имеется, из выводов данного заключения следует, что состояние дома не вызывает необходимости ремонтных (восстановительных) работ. Доказательств того, что установка электроводонагревателя в вышеуказанном доме ведет к нарушению прочности или разрушению несущих конструкций здания, нарушению в работе инженерных систем и (или) установленного на нем оборудования, при этом нарушаются права истцов, в материалах дела не имеется, что свидетельствует о том, что в соответствии с п.1.7.2 Постановления Госстроя РФ от &lt;дата&gt; № указанное переустройство возможно. Учитывая изложенные обстоятельства, принимая во внимание, что установка электроводонагревателя связана с улучшением условий проживания в доме, в котором проживает малолетний ребенок, суд полагает требования истцов о признании переустройства и перепланировки &lt;адрес&gt; в части установки электроводонагревателя незаконными не подлежащими удовлетворению. С учетом изложенного, суд полагает требования истцов о признании переустройства и перепланировки &lt;адрес&gt; незаконными не подлежащими удовлетворению, в связи с чем, также не подлежат удовлетворению требования истцов о понуждении ответчика привести указанный жилой дом в полное соответствие с инвентаризационным планом БТИ от *** года на момент выдачи свидетельства о праве на наследство по закону № от &lt;дата&gt;. Согласно п.4, 5 ст. Жилищного кодекса РФ: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Жилищный фонд подлежит государственному учету в порядке, установленном уполномоченным Правительством Российской Федерации федеральным органом исполнительной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Государственный учет жилищного фонда наряду с иными формами его учета должен предусматривать проведение технического учета жилищного фонда, в том числе его техническую инвентаризацию и техническую паспортизацию (с оформлением технических паспортов жилых помещений - документов, содержащих техническую и иную информацию о жилых помещениях, связанную с обеспечением соответствия жилых помещений установленным требованиям). Указания по заполнению технических паспортов домовладений содержатся в Инструкции о проведении учета жилищного фонда, утвержденной Приказом Минземстроя РФ от &lt;дата&gt; №, в соответствии с которой технический паспорт должен содержать, в том числе, сведения о принадлежности, экспликацию площади земельного участка, описание зданий и сооружений, назначение, техническое состояние и стоимость зданий и сооружений. Изучением технического паспорта жилого дома &lt;адрес&gt; от &lt;дата&gt;, выполненного ГП НО «Нижтехинвентаризация» по заявлению ФИО2, установлено, что соответствующие разделы в техническом паспорте имеются, в разделе «Сведения о принадлежности» данные отсутствуют. Сведения об электроводонагревателя в техническом паспорте отсутствуют, поскольку электроводонагреватель на момент составления технического паспорта установлен в доме не был. Вместе с тем, суд полагает, что указанные обстоятельства не могут свидетельствовать о незаконности данного технического паспорта, т.к. изложенные в нем сведения в остальной части, в том числе, в части наличия туалета, соответствуют действительности и участвующими лицами не оспариваются. С учетом изложенного, суд полагает требования истцов о признании незаконным технического паспорта дома от *** года и всех изменений в планировке незаконными, а выданных на его основании свидетельств о праве собственности недействительными, не подлежащими удовлетворению. Руководствуясь ст. - 198 ГПК РФ , суд Решил: В удовлетворении исковых требований ФИО1, ФИО3, ФИО2 к ФИО5 о признании перепланировки и переустройства дома &lt;адрес&gt; незаконными, понуждении ФИО5 привести дом &lt;адрес&gt; в соответствии с инвентаризационным планом БТИ от *** года на момент выдачи свидетельства о праве на наследование по закону № от &lt;дата&gt;, признании технического паспорта дома &lt;адрес&gt; от *** года и всех изменений в планировке незаконными, признании выданных на основании технического паспорта дома &lt;адрес&gt; от *** года свидетельств о праве собственности недействительными, отказать.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форме. Судья Попов С.Б. Решение не вступило в законную силу Суд: Арзамасский городской суд (Нижегородская область) (подробнее) Судьи дела: Попов С.Б. (судья) (подробнее) Последние документы по делу: Решение от 28 ноября 2017 г. по делу № 2-377/2017 Решение от 31 октября 2017 г. по делу № 2-377/2017 Решение от 11 октября 2017 г. по делу № 2-377/2017 Решение от 3 сентября 2017 г. по делу № 2-377/2017 Решение от 23 июля 2017 г. по делу № 2-377/2017 Решение от 9 июля 2017 г. по делу № 2-377/2017 Решение от 6 июня 2017 г. по делу № 2-377/2017 Решение от 5 июня 2017 г. по делу № 2-377/2017 Определение от 16 мая 2017 г. по делу № 2-377/2017 Решение от 26 апреля 2017 г. по делу № 2-377/2017 Решение от 3 апреля 2017 г. по делу № 2-377/2017 Решение от 2 апреля 2017 г. по делу № 2-377/2017 Решение от 28 февраля 2017 г. по делу № 2-377/2017 Определение от 19 февраля 2017 г. по делу № 2-377/2017 Решение от 14 февраля 2017 г. по делу № 2-377/2017 Решение от 8 февраля 2017 г. по делу № 2-377/2017 Решение от 7 февраля 2017 г. по делу № 2-377/2017 Решение от 5 февраля 2017 г. по делу № 2-377/2017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