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ООО «Феникс-Инвест» (ДД.ММ.ГГГГ, ОГРН №, дата регистрации - 09.06.2004, ИНН №, КПП №) в пользу ФИО1 ФИО16 денежные средства, уплаченные в счёт цены договора в сумме 1 240 000 руб., из которых 840 000 руб. перечислить на счёт № № открытый в ПАО «Сбербанк России» (Ростовское отделение № 5221) в счёт погашения долга ФИО1 по кредитному договору № № от 18 мая 2015 года, заключённому с ПАО «Сбербанк России» в лице Ростовского отделения № 5221, а также взыскать проценты за пользование денежными средствами в сумме 483 600 руб., компенсацию морального вреда в сумме 5 000 руб., штраф в сумме 864 300 руб., расходы по уплате госпошлины в сумме 3 618 руб., расходы по оплате услуг представителя в сумме 15 000 руб., а всего в сумме 2 611 518 руб. В удовлетворении остальной части исковых требований ФИО1 ФИО17 к ООО «Феникс-Инвест» -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Ростоблсуд в течение месяца со дня принятия решения в окончательной форме в порядке подачи апелляционной жалобы через Батайский городской суд Ростовской области. Судья Заярная Н.В. Решение в окончательной форме принято 10 мая 2017 года. Суд: Батайский городской суд (Ростовская область) (подробнее) Ответчики: ООО "Феникс-Инвест" (подробнее) Судьи дела: Заярная Наталья Владимировна (судья) (подробнее) Последние документы по делу: Решение от 20 декабря 2017 г. по делу № 2-757/2017 Решение от 21 ноября 2017 г. по делу № 2-757/2017 Решение от 1 октября 2017 г. по делу № 2-757/2017 Решение от 7 августа 2017 г. по делу № 2-757/2017 Решение от 30 июля 2017 г. по делу № 2-757/2017 Определение от 26 июня 2017 г. по делу № 2-757/2017 Определение от 4 июня 2017 г. по делу № 2-757/2017 Решение от 22 мая 2017 г. по делу № 2-757/2017 Решение от 4 мая 2017 г. по делу № 2-757/2017 Решение от 23 апреля 2017 г. по делу № 2-757/2017 Решение от 10 марта 2017 г. по делу № 2-757/2017 Показать все документы по этому делу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