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в период времени с 19 часов 00 минут ДД.ММ.ГГГГ по 09 часов 00 минут ДД.ММ.ГГГГ, более точно дату и время совершения преступления следствию установить не представилось возможным, ФИО1 находился в &lt;адрес&gt;&lt;адрес&gt;&lt;адрес&gt;, где у него возник умысел на совершение тайного хищения, а именно, на совершение тайного хищения товарно-материальных ценностей из помещения магазина ТПС, принадлежащего Бабынинскому районному потребительскому обществу &lt;адрес&gt;, расположенного в &lt;адрес&gt;&lt;адрес&gt;&lt;адрес&gt;. С этой целью ФИО1, в период времени с 19 часов 00 минут ДД.ММ.ГГГГ по 09 часов 00 минут ДД.ММ.ГГГГ, действуя из корыстных побуждений, имея умысел, направленный на тайное хищение товарно-материальных ценностей из помещения магазина ТПС, принадлежащего &lt;адрес&gt;ному потребительскому обществу &lt;адрес&gt;, подошел к помещению магазина, расположенному по адресу: &lt;адрес&gt;&lt;адрес&gt;, &lt;адрес&gt;, где, разбив стекло в окне, незаконно, через оконный проем, проник внутрь помещения магазина, принадлежащего &lt;адрес&gt;ному потребительскому обществу &lt;адрес&gt;, откуда тайно похитил имущество, принадлежащее &lt;адрес&gt;ному потребительскому обществу &lt;адрес&gt;, а именно: 0,420 кг колбасы «Сервилат Российский» стоимостью 185 рублей, 0,420 кг колбасы «Финский» стоимостью 170 рублей, 0,420 кг колбасы «Папа может Боярская» стоимостью 180 рублей, 2,193 кг сосисок «Молочные Протвино м/к» стоимостью 230 рубля за 1 кг, на общую сумму 504 рублей 39 копеек, 1,51 кг колбасы «К завтраку» Папа может стоимостью 230 рубля за 1 кг, на общую сумму 347 рублей 30 копеек, 0,420 кг колбасы « Сервилат Останкино» стоимостью 160 рублей, 0,647 кг сосисок «СССР» стоимостью 274 рубля 80 копеек за 1 кг, на общую сумму 177 рублей 80 копеек, 0,661 кг сосисок «Протвино м/к» стоимостью 220 рублей за 1 кг, на общую сумму 145 рублей 42 копеек, 1,031 кг рулет «Оригинальный» стоимостью 340 рублей за 1 кг, на общую сумму 350 рублей 54 копеек, 5 пачек сигарет «Ява оригинальная» стоимостью 79 рублей за 1 шт., на общую сумму 395 рублей, 6 пачек сигарет «Ява классическая» стоимостью 79 рублей за 1 шт., на общую сумму 474 рублей, 3 пачки сигарет «Saint George» RED стоимостью 65 рублей за 1 шт., на общую сумму 195 рублей, 1 пачку сигарет «Winston» стоимостью 100 рублей за 1 шт., 3 пачки сигарет «Opal Filter» стоимостью 42 рублей за 1 шт., на общую сумму 126 рублей, 2 пачки сигарет «PARLAMENT» стоимостью 140 рублей за 1 шт., на общую сумму 280 рублей, 3 пачки сигарет «Столичные классические» стоимостью 42 рублей за 1 шт., на общую сумму 126 рублей, 1 пачку сигарет «LM blue» стоимостью 85 рублей за 1 шт., 1 пачку сигарет «LD red» стоимостью 80 рублей за 1 шт., 1 пачку сигарет «LD blue» стоимостью 70 рублей за 1 шт., 4 пачки сигарет «BOND» STREET стоимостью 85 рублей за 1 шт., на общую сумму 340 рублей, 1 пачку сигарет «BOND» RED стоимостью 95 рублей за 1 шт., 2 пачки сигарет «Rothmans Demi click» стоимостью 80 рублей за 1 шт., на общую сумму 160 рублей, 2 пачки сигарет «Chesterhield» RED стоимостью 105 рублей за 1 шт., на общую сумму 210 рублей, 1 пачку сигарет «Rothmans Demi» стоимостью 85 рублей за 1 шт. 9 пачек сигарет «Saint George» gelected стоимостью 65 рублей за 1 шт., на общую сумму 585 рублей 1 пачку молока питьевого пастеризованного «ДМЗ 3,2%» объемом 0,95 литра, стоимостью 55 рублей, 1пачку кефира «ДМЗ 3,2%» объемом 0,45 литра стоимостью 49 рублей, 1 пачку ряженки «ДМЗ 3,2%» объемом 0,45 литра стоимостью 49 рублей, 1 пачку снежка «ДМЗ 3,2%» объемом 0,45 литра стоимостью 49 рублей, 1 бутылку пива «Bagbier» объемом 1,5 литра стоимостью 135 рублей, 2 бутылки водки классической «Жаворонки» объемом 0,5 литра стоимостью 260 рублей за 1 шт., на общую сумму 520 рублей, 1 бутылку пива «Толстяк» светлое объемом 1,4 литра стоимостью 135 рублей, 1 бутылку пива «Клинское» светлое объемом 1литра стоимостью 105 рублей, 7 бутылок водки «ФИО3 SILVER» серебро объемом 0,5 литра стоимостью 380 рублей за 1 шт., на общую сумму 2660 рублей, 1 бутылку пива «Кулер» светлое объемом 1,4 литра стоимостью 150 рублей, 1 бутылку пива «Черниговское» светлое объемом 1 литр стоимостью 110 рублей, 1 бутылку водки «Старица хрустальная» объемом 0,5 литра стоимостью 255 рублей, на общую сумму 9898 рублей 45 копеек, после чего, с места преступления скрылся, распорядившись похищенным имуществом по своему усмотрению. Своими преступными действиями ФИО1 причинил &lt;адрес&gt;ному потребительскому обществу &lt;адрес&gt; имущественный ущерб в размере 9898 рублей 45 копеек. Органами предварительного следствия действия ФИО1 по факту хищения имущества у Потерпевший №1 квалифицированы по п.п. «б,в» ч.2 ст. 158 УК РФ , как кража, то есть тайное хищение чужого имущества, совершенная с незаконным проникновением в хранилище, с причинением значительного ущерба гражданину; по факту хищения имущества у Потерпевший №2 квалифицированы по п. «б» ч.2 ст. 158 УК РФ , как кража, то есть тайное хищение чужого имущества, совершенная с незаконным проникновением в хранилище; по факту хищения имущества у Потерпевший №3 по ч.1 ст. 158 УК РФ , как кража, то есть тайное хищение чужого имущества; по факту хищения имущества у Потерпевший №4квалифицированы по п. «а,б, в» ч.2 ст. 158 УК РФ , как кража, то есть тайное хищение чужого имущества, совершенная группой лиц по предварительному сговору, с незаконным проникновением в хранилище, с причинением значительного ущерба гражданину. по факту хищения имущества у Потерпевший №5 квалифицированы по п. «б» ч.2 ст. 158 УК РФ , как кража, то есть тайное хищение чужого имущества, совершенная с незаконным проникновением в хранилище; по факту хищения товарно-материальных ценностей из магазина Бабынинского РАЙПО квалифицированы по п.«б» ч.2 ст. 158 УК РФ , как кража, то есть тайное хищение чужого имущества, совершенная с незаконным проникновением в помещение. В момент ознакомления с материалами уголовного дела обвиняемый ФИО1 заявил ходатайство о постановлении приговора без проведения судебного разбирательства. В ходе судебного заседания подсудимый ФИО1 заявил, что обвинение ему понятно, с предъявленным обвинением он согласен, поддержал заявленное ходатайство о постановлении приговора без проведения судебного разбирательства, так же сообщил, что ходатайство заявлено добровольно после консультации с защитником, и что он осознает последствия постановления приговора без проведения судебного разбирательства. Защитник ФИО10 поддержал заявленное подсудимым ходатайство. Государственный обвинитель, согласился с ходатайством подсудимого и выразил своё согласие на постановление приговора без проведения судебного разбирательства. Потерпевшие Потерпевший №2 Потерпевший №1, Потерпевший №3, Потерпевший №5, просили рассмотреть дело в их отсутствие, в телефонограмме не возражали против постановления приговора в особом порядке. Потерпевшая Потерпевший №4 и представитель потерпевшего Потерпевший №6 в судебном заседании не возражали рассмотреть дело в особом порядке. Наказание за преступления, совершенные подсудимым, не превышают 10 лет лишения свободы. Таким образом, условия постановления приговора без проведения судебного разбирательства соблюдены, и суд считает, что имеются основания для удовлетворения заявленного подсудимым ходатайства. Исследовав материалы дела, суд полагает, что обвинение, с которым согласился подсудимый ФИО1, обосновано и подтверждается доказательствами, собранными по уголовному делу. Действия подсудимого ФИО1 по факту хищения имущества у Потерпевший №1 суд квалифицирует по п.п. «б,в» ч.2 ст. 158 УК РФ , как кражу, то есть тайное хищение чужого имущества, совершенную с незаконным проникновением в хранилище, с причинением значительного ущерба гражданину; по факту хищения имущества у Потерпевший №2 по п. «б» ч.2 ст. 158 УК РФ , как кражу, то есть тайное хищение чужого имущества, совершенную с незаконным проникновением в хранилище; по факту хищения имущества у Потерпевший №3 по ч.1 ст. 158 УК РФ , как кражу, то есть тайное хищение чужого имущества, по факту хищения имущества у Потерпевший №4 по п. «а,б, в» ч.2 ст. 158 УК РФ , как кражу, то есть тайное хищение чужого имущества, совершенную группой лиц по предварительному сговору, с незаконным проникновением в хранилище, с причинением значительного ущерба гражданину; по факту хищения имущества у Потерпевший №5 по п. «б» ч.2 ст. 158 УК РФ , как кражу, то есть тайное хищение чужого имущества, совершенную с незаконным проникновением в хранилище; по факту хищения товарно-материальных ценностей из магазина Бабынинского РАЙПО по п.п. «б» ч.2 ст. 158 УК РФ , как кражу, то есть тайное хищение чужого имущества, совершенную с незаконным проникновением в помещение. В соответствии со ст. 15 УК РФ ФИО1 совершил одно преступление небольшой тяжести и пять преступлений средней тяжести. По месту жительства подсудимый ФИО1 характеризуется отрицательно, как лицо, склонное к употреблению спиртных напитков и совершению правонарушений (т.3, л.д. 137,145), состоит на учёте в ГБУЗ КО «ЦРБ Бабынинского района» у врача - нарколога и врача-психиатра (т.3. л.д. 135), неоднократно привлекался к административной ответственности по гл.20 КоАП РФ (т.3, л.д.140), ранее судим (т.3. л.д. 130-133,151-154). Обстоятельствами, смягчающими наказание подсудимого ФИО1 по каждому из совершенных им преступлений, суд находит признание подсудимым своей вины, раскаяние в совершенных преступлениях, а по фактам хищения имущества у Потерпевший №1, Потерпевший №2, Потерпевший №3, Потерпевший №4 и Потерпевший №5 смягчающим наказание обстоятельством также является явка с повинной ( т.1, л.д.64, 78, 92, 110,123). Обстоятельствами, отягчающими наказание подсудимого ФИО1 по каждому из совершенных им преступлений, суд находит рецидив преступлений, образуемый непогашенными судимостями по приговорам Калужского районного суда Калужской области от ДД.ММ.ГГГГ и от ДД.ММ.ГГГГ. Отягчающим наказание обстоятельством по фактам хищения имущества у Потерпевший №1, Потерпевший №2, Потерпевший №3, Потерпевший №4, суд признает совершение преступления в состоянии опьянения, вызванном употреблением алкоголя (ч. 1.1 ст. 63 УК РФ ). При назначении подсудимому ФИО1 вида и размера наказания суд, учитывает характер и степень общественной опасности совершенных подсудимым преступлений, относящихся к категории преступлений небольшой и средней тяжести, характер и степень общественной опасности ранее совершенных подсудимым преступлений, смягчающие и отягчающие наказание обстоятельства, данные отрицательно характеризующие личность подсудимого, состояние его здоровья, а также влияние назначенного наказания на исправление осужденного и полагает, что наказание подсудимому ФИО1 должно быть назначено по каждому преступлению в пределах санкции статей, по которым квалифицированы его деяния, в виде лишения свободы, с учётом требований ч.5 ст. 62 УК РФ при особом порядке рассмотрения уголовного дела и в соответствии с требованиями ч.2 ст. 68 УК РФ при рецидиве совершенных преступлений. Окончательное наказание ФИО1 назначить в соответствии с ч.2 ст. 69 УК РФ путем частичного сложения назначенных наказаний. Оснований для назначения наказания подсудимому ФИО1 с применением правил ст.ст. , ч.3 ст. , 73 УК РФ суд не усматривает. В соответствии с санкцией стати ч.2 ст. 158 УК РФ , фактических обстоятельств дела, личности подсудимого, суд полагает возможным дополнительное наказание в виде ограничения свободы не применять. Вид исправительной колонии определить подсудимому ФИО1 в соответствии с п. «в» ч.1 ст. 58 УК РФ . По делу Бабынинским РАЙПО заявлен гражданский иск на сумму 9898 рублей 45 копеек. В суде представитель гражданского истца Потерпевший №6 от части исковых требований в связи с частичным возвратом материальных ценностей отказалась, поддержала требования о взыскании с подсудимого материального ущерба в размере 2717 рублей. В соответствии со ст.ст. , 1064 ГК РФ гражданский иск Бабынинского РАЙПО о взыскании с подсудимого ФИО1 о возмещении материального ущерба, причиненного преступлением, в размере 2717 рублей, как признанный подсудимым, подлежит удовлетворению в полном объеме. В соответствии со ст. п.10 УПК РФ процессуальные издержки, предусмотренные ст. 131 УПК РФ , взысканию с подсудимого не подлежат, и в соответствии со ст. 132 УПК РФ возмещаются за счет средств федерального бюджета. Руководствуясь ст. ст. , - , 316 УПК РФ , суд ПРИГОВОРИЛ: ФИО1 признать виновным в совершении преступлений, предусмотренных, п.п. «б,в» ч.2 ст. 158 УК РФ ( по факту хищения имущества у Потерпевший №1), п. «б» ч.2 ст. 158 УК РФ (по факту хищения имущества у Потерпевший №2), ч.1 ст. 158 УК РФ (по факту хищения имущества у Потерпевший №3), по п.п. «а,б,в» ч.2 ст. 158 УК РФ (по факту хищения имущества у Потерпевший №4), по п. «б» ч.2 ст. 158 УК РФ (по факту хищения имущества у Потерпевший №5), по п. «б» ч.2 ст. 158 УК РФ ( по факту хищения товарно-материальных ценностей из магазина Бабынинского РАЙПО) и назначить наказание: по п.п. «б,в» ч.2 ст. 158 УК РФ ( по факту хищения имущества у Потерпевший №1) - в виде лишения свободы сроком на 3 года, по п. «б» ч.2 ст. 158 УК РФ ( по факту хищения имущества у Потерпевший №2) - в виде лишения свободы сроком на 2 года, по ч.1 ст. 158 УК РФ ( по факту хищения имущества у Потерпевший №3) – в виде лишения свободы сроком 1 год, по п.п. «а,б,в» ч.2 ст. 158 УК РФ (по факту хищения имущества у Потерпевший №4) - в виде лишения свободы сроком 3 года 2 месяца), по п. «б» ч.2 ст. 158 УК РФ (по факту хищения имущества у Потерпевший №5) - в виде лишения свободы сроком 2 года 4 месяца), по п. «б» ч.2 ст. 158 УК РФ (по факту хищения товарно-материальных ценностей из магазина Бабынинского РАЙПО) - в виде лишения свободы сроком 2 года 6 месяцев. В силу ч.2 ст. 69 УК РФ окончательное наказание определить ФИО1 путём частичного сложения наказаний в виде лишения свободы сроком на 3 года 10 месяцев с отбыванием наказания в исправительной колонии строгого режима. Меру пресечения ФИО1 до вступления приговора в законную силу оставить без изменения в виде заключения под стражу. Срок наказания ФИО1 исчислять с ДД.ММ.ГГГГ, зачесть в срок отбытия наказания время содержания его под стражей до судебного разбирательства с ДД.ММ.ГГГГ по ДД.ММ.ГГГГ включительно. Гражданский иск Бабынинского РАЙПО удовлетворить. Взыскать с ФИО1 в пользу Бабынинского РАЙПО в возмещение материального ущерба, причиненного преступлением, 2717 рублей. Вещественные доказательства, находящиеся на хранении в комнате вещественных доказательств - 1 фрагмент провода, 1 упаковка строительных хомутов (кабельных стяжек), 1 коробка с врезным замком, дверная ручка, строительный степлер, 1 малярная кисть – вернуть владельцу Потерпевший №5; - 5 отрезков дактилоскопической пленки со следами, пальцев рук, 2 целлофановых пакета с наслоением вещества бурого цвета, 1 бутылка с водкой «Жаворонки», 1 пластиковая бутылка пива «Черниговское», 1 бутылка из-под пива «Багбир», 1 бумажный пакет с надписью «Снежок», 1 бумажный пакет с надписью «Кефир», 1 бумажный пакет с надписью «Молоко», 1 бумажный пакет с надписью «Ряженка», 1 пластиковая бутылка пива «Куллер», 1 стеклянная бутылка с надписью «ФИО3», 1 начатая бутылка с надписью «ФИО3», 1 топор –уничтожить; -дактокарту со следами рук Свидетель №5, дактокарту со следами рук ФИО11, дактокарту со следами рук ФИО1 –хранить при уголовном деле. Приговор может быть обжалован в апелляционном порядке в судебную коллегию по уголовным делам Калужского областного суда через Сухиничский районный суд Калужской области в течение десяти суток со дня его провозглашения, а осужденным в тот же срок со дня вручения ей копии приговора. В случае подачи апелляционных представления или жалобы, осужденный вправе ходатайствовать в течение 10 суток со дня провозглашения приговора (получения копий жалоб, представления) о своем участии в рассмотрении уголовного дела судом апелляционной инстанции, указав об этом в апелляционной жалобе либо возражениях на эти жалобы и представление. При этом приговор не может быть обжалован по основанию, предусмотренному п.1 ст. 379 УПК РФ , а именно в связи с несоответствием выводов суда изложенных в приговоре фактическим обстоятельствам уголовного дела. Председательствующий О.А.Поденок Суд: Сухиничский районный суд (Калужская область) (подробнее) Судьи дела: Поденок Ольга Алексеевна (судья) (подробнее) Последние документы по делу: Постановление от 12 октября 2017 г. по делу № 1-28/2017 Приговор от 21 августа 2017 г. по делу № 1-28/2017 Приговор от 31 мая 2017 г. по делу № 1-28/2017 Приговор от 10 мая 2017 г. по делу № 1-28/2017 Приговор от 30 марта 2017 г. по делу № 1-28/2017 Приговор от 6 марта 2017 г. по делу № 1-28/2017 Приговор от 14 февраля 2017 г. по делу № 1-28/2017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