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При заключении договора банковского вклада банк обязан предоставить вкладчику информацию об обеспеченности возврата вклада.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В соответствии со статьей 1013 ГК РФ и статьей 5 Федерального закона от 22.04.1996 №39-Ф3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 Заблуждение относительно мотивов сделки не является достаточно существенным для признания сделки недействительной.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 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и ФИО4 был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инвестиционным профилем стратегии; - допустимым риском инвестиционного профиля; - ожидаемой доходностью стандартной инвестиционной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www.finance.tfb.ru.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1 000 000 рублей с его счета, открытого в Банке, были перечислены на расчетный счет ООО «ИК «...».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10.12.2013 года № 162,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ООО «ИК «...». Подписывая документы о перечислении денежных средств, Истец не мог не заметить тот факт, что получателем денежных средств является не банк, а ООО «ИК «...», отношения с которой не могут быть застрахованы на основании Закона о страховании вкладов. При этом, суду не представлено доказательств, что ООО «ИК «...»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ООО «ИК «...»,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доказала, что при совершении сделки по заключению Договора и передаче имущества в доверительное управление ее воля была направлена на заключение договора банковского вклада или любого другого договора с Банком, а не с ООО «ИК «...». Более того, из представленных Истцом документов усматривается, что она желала совершить именно оспариваемую сделку по заключению с ООО «ИК «...»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 ...). Наряду с этим, Истец не доказал наличие обмана о существе и природе сделки как со стороны Банка, так и со стороны ООО «ИК «...».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ООО «ИК «...»,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Согласно п. 3 ч. 2 ст. 5 Закона о страховании денежные средства, переданные физическими лицами банкам в доверительное управление, страхованию не подлежат. Порядок заключения Договора с ООО «ИК «...»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Из материалов дела усматривается, что ... на основании заявления истца денежные средства в размере 1 000 000 рублей были перечислены со счета истца на счет ООО «ИК «...», что подтверждается платежным поручением ...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1 000 000 рублей были перечислены по указанию истца, следовательно, правовых оснований для признания его вкладчиком и включении в реестр обязательств ПАО «...» не имеется. Также, по мнению суда не имеется оснований для удовлетворения требования истца о признании сделки по расторжению договора банковского вклада недействительным,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не был расторгнут, а прекратил свое действие в связи с истечением срока вклада, на который был заключен, денежные средства, размещенные во вклад и начисленные проценты, возвращены истцу, обязательства сторон, возникшие из договора банковского вклада, на момент рассмотрения настоящего спора, прекращены, обратного суду не доказано. Руководствуясь ст. ст. - , 199 ГПК РФ , суд Р Е Ш И Л: В удовлетворении искового заявления Бугульминского городского прокурора Республики Татарстан в интересах ФИО4 к ООО «Инвестиционная компания «...», ПАО «...» о признании недействительным расторжения договора банковского вклада, признании недействительным договора доверительного управления, применении последствий недействительности сделки, признании вкладчиком и включении в реестр обязательств банка перед вкладчикамиотказать.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ФИО10 Суд: Вахитовский районный суд г. Казани (Республика Татарстан ) (подробнее) Истцы: Прокуратура Бугульминского района РТ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22 ноября 2017 г. по делу № 2-3363/2017 Решение от 4 сентября 2017 г. по делу № 2-3363/2017 Решение от 20 июля 2017 г. по делу № 2-3363/2017 Определение от 15 мая 2017 г. по делу № 2-3363/2017 Решение от 11 мая 2017 г. по делу № 2-3363/2017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