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 При заключении договора банковского вклада банк обязан предоставить вкладчику информацию об обеспеченности возврата вклада. 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 Заблуждение относительно мотивов сделки не является достаточно существенным для признания сделки недействительной.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 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ООО «ИК «...» и ФИО3 был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 (ПАО). В Заявлении о присоединении к Договору истец путем проставления подписей на всех документах полностью и безоговорочно присоединился к условиям и акцептовал Договор со всеми приложениями, в том числе с: - инвестиционным профилем стратегии; - допустимым риском инвестиционного профиля; - ожидаемой доходностью стандартной инвестиционной стратегии. Также, путем ознакомления с представленными документами и проставления своей подписи, Истец подтвердил, что ознакомлен с Декларацией (уведомлением) о рисках, связанных с осуществлением операций с ценными бумагами; осознает и принимает на себя риски, изложенные в указанной Декларации (уведомлении) о рисках, ознакомлен с Договором, Регламентом и всеми приложениями к Договору, опубликованными на сайте Доверительного управляющего www.finance.tfb.ru. Истец ознакомился со всеми документами при подписании договора доверительного управления имуществом, из императивного содержания которых, не подлежащих двойному толкованию, следует, что осуществление операций с ценными бумагами связано с рисками, которые на себя принял Истец. При этом его информированность не ставится под сомнение, поскольку подписанные им документы не содержали даже частично условий, сходных с договором банковского вклада или банковского счета. В связи с этим отсутствуют основания полагать, что они своим содержанием могли ввести в заблуждение Истца относительно предмета сделки. При подписании договора доверительного управления имуществом предлагаемый Истцу процент существенно и в большую сторону отличался от процентов по вкладам в банках РФ и в Банке, в том числе средней ставки по вкладам в крупнейших банках региона, совпадающей с ставкой рефинансирования, установленной Банком России в размере 10 %. Следовательно, содержание документов и условия сделки по доверительному управлению создавали все условия для обнаружения отличий от правоотношений по договору банковского вклада и для правильной оценки существа заключаемой сделки. В тот же день на основании заявления Истца денежные средства в размере 1 000 000 рублей с его счета, открытого в Банке, были перечислены на расчетный счет ООО «ИК «...». С даты поступления денежных средств на счет Доверительного управляющего Договор вступает в силу (пункт 7 Договора). Принцип равенства обладания правами и обязанностями закреплен в ч. 2 ст. Конституции Российской Федерации, согласно которой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В силу п. 2 ст. 1 ГК РФ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абз. 1 п. 1 ст. 8 ГК РФ , гражданские права и обязанности возникают из оснований, предусмотренных законом и иными правовыми актами. Согласно п. 1 ст. 9 ГК РФ граждане и юридические лица по своему усмотрению осуществляют принадлежащие им гражданские права. Из изложенного выше следует, что свободная и осознанная воля Истца была свободно и правомерно направлена на заключение договора доверительного управления имуществом, для чего совершены все предусмотренные законом действия, не выходящие за рамки отношений по доверительному управлению. Как следует из Информационного письма Президиума ВАС РФ от ... ..., заблуждение относительно правовых последствий сделки не является основанием для признания ее недействительной по статье 178 ГК РФ , не может быть признано существенным заблуждением неправильное представление одной из сторон сделки о правах и обязанностях по ней. Последствием заключения договора банковского вклада или банковского счета является возникновение прав требования к банку, а также права получить возмещение по вкладу в случае наступления страхового случая. Последствием договора доверительного управления является возникновение прав требования только к доверительному управляющему без права на получения какого-либо возмещения. Однако неправильное определение последствий не может быть признано существенным заблуждением. Президиум ВАС РФ также отметил, что по смыслу статьи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при этом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Очевидно, что при заключении договоров доверительного управления, а равно при совершении других финансовых сделок (вексельные отношения, займы и т.п.) не установлено обязанности какой-либо стороны сообщать об отсутствии оснований для возникновения прав требования страхового возмещения, предусмотренного Законом о страховании вкладов. По мнению суда, действия Истца носили добровольный характер, Истец не был ограничен во времени для принятия решения о присоединении к Договору, а также для получения дополнительной информации о договоре доверительного управления имуществом, проведения консультаций по этому поводу со специалистами. Однако Истец принял незамедлительное решение о присоединении к Договору и перевел денежные средства на счет ООО «ИК «...». Подписывая документы о перечислении денежных средств, Истец не мог не заметить тот факт, что получателем денежных средств является не банк, а ООО «ИК «...», отношения с которой не могут быть застрахованы на основании Закона о страховании вкладов. При этом, суду не представлено доказательств, что ООО «ИК «...» или ее представитель знали о цели обмана или о намерении ввести в заблуждение. Доводы, приведённые в исковом заявлении, носят голословный характер и ничем не подтверждены. Кроме того, из представленных в материалы дела документов видно, что Инвестиционная компания не имела и не могла иметь цель ввести в заблуждение относительно правовой природы договора доверительного управления, так как Истцу предоставлены все необходимые для сделки документы, и Истец с ними ознакомился и подписал. Из материалов дела следует, что свободная и осознанная воля Истца была направлена на заключение именно Договора управления имуществом и именно с ООО «ИК «...», а не на заключение договора вклада с Банком, для чего Истцом были совершены все необходимые действия. Кроме того, заблуждение относительно природы сделки (ст. 178 ГК РФ ) выражается в том, что лицо совершает не ту сделку, которую пыталось совершить. Однако Истец не доказывает допустимыми и относимыми доказательствами свой довод о том, что она намеревалась заключить договор банковского вклада на предлагаемых Банком условиях. Истец не доказала, что при совершении сделки по заключению Договора и передаче имущества в доверительное управление ее воля была направлена на заключение договора банковского вклада или любого другого договора с Банком, а не с ООО «ИК «...». Более того, из представленных Истцом документов усматривается, что она желала совершить именно оспариваемую сделку по заключению с ООО «ИК «...» договора доверительного управления имуществом. Поскольку заблуждение Истца относилось только к правовым последствиям сделки (не применении Закона о страховании вкладов к оформленным с Инвестиционной компанией правоотношениям), оно не может быть признано существенным заблуждением относительно неправильного представления этой стороны сделки о правах и обязанностях по ней (абз. 3 п. 3 Обзора практики применения арбитражными судами статей и Гражданского кодекса Российской Федерации, утвержденном Информационным письмом ВАС РФ от ... ...). Наряду с этим, Истец не доказал наличие обмана о существе и природе сделки как со стороны Банка, так и со стороны ООО «ИК «...». По смыслу ст.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Однако, Банк, являясь агентом ООО «ИК «...», при заключении Договора сообщил Истцу о всех существенных условиях Договора и их последствиях. Фактически, заявляя исковые требования о признании сделок недействительными и применении последствий недействительности сделок, Истец, под предлогом наличия заблуждения при заключении Договора, пытается в одностороннем порядке отказаться от сделки с целью получения впоследствии от ГК «Агентство по страхованию вкладов» возмещения по вкладу. Согласно ч. 1 ст. 5 Закона о страховании подлежат страхованию вклады в порядке, размерах и на условиях, которые установлены главой 2 Закона о страховании, за исключением денежных средств, указанных в ч. 2 указанной статьи. При этом под вкладом Законом о страховании понимаются денежные средства в валюте Российской Федерации или иностранной валюте, размещаемые физическими лицами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(пункт 2 статьи 2). Таким образом, для возникновения у Агентства обязательства по страхованию вклада перед Истцом необходимо наличие в банке вклада последнего. Согласно п. 3 ч. 2 ст. 5 Закона о страховании денежные средства, переданные физическими лицами банкам в доверительное управление, страхованию не подлежат. Порядок заключения Договора с ООО «ИК «ТФБ Финанс» принципиально отличался от порядка заключения договора банковского вклада, что явно свидетельствует об отсутствии заблуждения со стороны Истца относительно правовой природы и последствий заключения им Договора доверительного управления. Пунктом 3 статьи 178 ГК РФ закреплено, что заблуждение относительно мотивов сделки не является достаточно существенным для признания сделки недействительной. Согласно ч. 4 ст. 1 ГК РФ никто не вправе извлекать преимущество из своего незаконного или недобросовестного поведения. В соответствии со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При несоблюдении указанных требований суд может отказать лицу в защите принадлежащего ему права. Принимая во внимание, что требование закона о заключении договора доверительного управления имуществом в письменной форме при заключении оспариваемого договора соблюдено, способ заключения договора между сторонами соответствует требованиям закона, доказательств введения Истца в заблуждение о правовой природе совершенной сделки или ее совершение под влиянием обмана со стороны Ответчиков Истцом не представлено, предусмотренных законом оснований для признания Договора доверительного управления недействительным и применении последствий недействительности сделки не имеется.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 ...-П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...-П операции по приему наличных денег от клиентов осуществляются на основании приходных кассовых документов. Из материалов дела усматривается, что ... на основании заявления истца денежные средства в размере 1 000 000 рублей были перечислены со счета истца на счет ООО «ИК «...», что подтверждается платежным поручением ... от .... Исходя из изложенного следует, что правоотношения, связанные заключением договора доверительного управления, не имеют отношения к договору банковского вклада, а денежные средства в размере 1 000 000 рублей были перечислены по указанию истца, следовательно, правовых оснований для признания его вкладчиком и включении в реестр обязательств ПАО «...» не имеется. Также, по мнению суда не имеется оснований для удовлетворения требования истца о признании сделки по расторжению договора банковского вклада недействительным, применении последствий недействительности сделки путем восстановления обязательства по договору банковского вклада на прежних условиях, ввиду того, что договор банковского вклада не был расторгнут, а прекратил свое действие в связи с истечением срока вклада, на который был заключен, денежные средства, размещенные во вклад и начисленные проценты, возвращены истцу, обязательства сторон, возникшие из договора банковского вклада, на момент рассмотрения настоящего спора, прекращены, обратного суду не доказано. Руководствуясь ст. ст. - , 199 ГПК РФ , суд Р Е Ш И Л: В удовлетворении искового заявления прокурора ... Республики Татарстан в интересах ФИО3 к ООО «Инвестиционная компания «...», ПАО «...» о признании недействительным расторжения договора банковского вклада, признании недействительным договора доверительного управления, применении последствий недействительности сделки, признании вкладчиком и включении в реестр обязательств банка перед вкладчикамиотказать.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ФИО8 Суд: Вахитовский районный суд г. Казани (Республика Татарстан ) (подробнее) Истцы: Прокурор Арского района Республики Татарстан (подробнее) Ответчики: ООО "Инвестичионная компания "ТФБ Финанс" (подробнее) ПАО "Татфондбанк" (подробнее) Судьи дела: Ахметжанов А.Ф. (судья) (подробнее) Последние документы по делу: Решение от 28 ноября 2017 г. по делу № 2-3478/2017 Решение от 19 ноября 2017 г. по делу № 2-3478/2017 Решение от 8 октября 2017 г. по делу № 2-3478/2017 Решение от 14 мая 2017 г. по делу № 2-3478/2017 Решение от 11 мая 2017 г. по делу № 2-3478/2017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