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Осадненный кровоподтек в лобной области справа, на 1 см выше правой брови, продолговатой формы, красно-багрового оттенка, с нечеткими контурами, размерами 1x2 см, на фоне которого ссадина неправильно-округлой формы, с подсохшей плотной красной поверхностью, расположенной ниже уровне кожи, без выраженного рельефа, частицы слущенного эпидермиса смещены влево (вверх). Припухлости, покраснения в окружности кровоподтека нет. Расстояние от нижнего края повреждений до уровня подошвенной поверхности стоп 170 см. В мягких тканях в проекции кровоподтека - несквозной разрыв мягких тканей длиной 4 см, ориентированный соответственно 3-9 часам условного циферблата.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Ссадина в лобной области слева, на расстоянии 1,5 см от условной срединной линии и 0,5 см от левой надбровной дуги, неправильно-овальной формы, размерами 1x2 см, длинником ориентирована косопоперечно, соответственно 2-8 часам условного циферблата часов, с подсохшей плотной красной поверхностью, расположенной ниже уровне кожи, без выраженного рельефа. Припухлости, покраснения в окружности ссадины, а также наложений на поверхности её и на коже нет. Расстояние от нижнего края повреждений до уровня подошвенной поверхности стоп 170 см.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Ссадина в лобной области справа, на расстоянии 5 см от условной срединной линии и 2 см от правой надбровной дуги, неправильно-овальной формы, размерами 1x4 см, длинником ориентирована косопоперечно, соответственно 2-8 часам условного циферблата часов, с подсохшей плотной красной поверхностью, расположенной ниже уровне кожи, без выраженного рельефа. Припухлости, покраснения в окружности ссадины, а также наложений на поверхности её и на коже нет. Расстояние от нижнего края повреждений до уровня подошвенной поверхности стоп 171 см.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Рана в затылочной области справа, на расстоянии 6 см от условной срединной линии, длиной 6 см, глубиной 1 см. Края раны неровные, с мелкими надрывами, подлежащие мягкие ткани в центральной части размозженные, бахромчатые с отслоением кожных лоскутов от костей на площади диаметром до 3 см. В глубине раны, ближе к концам лучей, имеются поперечные тканевые мостики (перемычки). Рана зияет до 2 см, обнажая при этом подлежащую неповрежденную затылочную кость. Припухлости, покраснения, наложений в окружности раны, грануляций, гноя и инородных включений на стенках и дне её нет. Расстояние от нижнего края повреждений до уровня подошвенной поверхности стоп 165 см. В мягких тканях головы, в проекции наружных повреждений – темно-красные кровоизлияния толщиной до 0,5 см.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Субарахноидальные кровоизлияния обоих полушарий головного мозга (под мягкой мозговой оболочкой верхнелатеральных и базальных поверхностей обоих полушарий головного мозга - пятнистые темно-красные кровоизлияния в виде скопления жидкой крови в бороздах и над извилинами).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Интравентрикулярные кровоизлияния II варианта (боковые желудочки мозга не расширены, в полостях их несколько миллилитров жидкой крови).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Субарахноидальные кровоизлияния обоих полушарий мозжечка (под мягкой мозговой оболочкой верхнелатеральных и базальных поверхностей обоих полушарий мозжечка - диффузные темно-красные кровоизлияния в виде скопления жидкой крови в бороздах и над извилинами). Б. Туловища: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Полный прямой перелом грудины на уровне 4 межреберья с повреждением пристеночной плевры и темно-красным массивным кровоизлиянием в окружающие мягкие ткани.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Полные поперечные непрямые переломы ребер справа: 2-7 ребер - по средней ключичной линии; полные прямые косопоперечные переломы 2-7 ребер - по лопаточной линии, с повреждениями пристеночной плевры и с темно-красными кровоизлияниями в окружающие мягкие ткани на всю их толщу.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Переломы ребер слева: неполные непрямые поперечные переломы 5, 6, 7, 8 ребер - по средней ключичной линии, без повреждения пристеночной плевры, с темно-красными кровоизлияниями в окружающие мягкие ткани; полные прямые косопоперечные переломы 2, 6 ребер - по лопаточной линии, 7, 8 ребер - по задней подмышечной линии, 9 ребра - по средней подмышечной линии без повреждения пристеночной плевры и с темно-красными кровоизлияниями в окружающие мягкие ткани.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Полный поперечный разрыв межпозвоночного диска между телами 8 и 9 грудных позвонков с неполным разрывом спинного мозга и с темно-красным кровоизлиянием над- и под оболочки спинного мозга; в окружающих мягких тканях - массивное темно-красное кровоизлияние толщиной до 1 см. Полные отрывы остистых отростков 8-10 грудных позвонков с массивными кровоизлияниями в окружающие мягкие ткани толщиной до 2 см. Спинной мозг поврежден, над- и под оболочками спинного мозга - темно-красные прерывистые кровоизлияния (субдуральное и субарахноидальное кровоизлияния).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задней поверхности нижней доли правого легкого - несквозной извилистый разрыв паренхимы длиной 3 см, глубиной до 1 см с обширным темно-красным кровоизлиянием вокруг толщиной до 4 см. Правосторонний гемоторакс (в правой плевральной полости около 1500 мл жидкой крови). В. Нижних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Лоскутная рана на задней поверхности средней трети правой голени, дугообразной формы, длиной 11 см, глубиной 2 см. Края раны неровные, с мелкими надрывами, с отслоением кожных лоскутов на площади диаметром до 5 см. &lt;адрес&gt; раны нависает в виде лоскута 6x10 см, нижний край скошен. В глубине раны, ближе к концам лучей, имеются поперечные тканевые мостики (перемычки). Рана зияет до 6 см, обнажая при этом размозженные мышцы голени. Припухлости, покраснения, наложений в окружности раны, грануляций, гноя и инородных включений на стенках и дне её нет. Расстояние от нижнего края повреждений до уровня подошвенной поверхности стоп 27 см. Причиной смерти ФИО2 явилась тупая сочетанная травма тела, компоненты которой подробно описаны в пункте 1. А, Б, В «Выводов». Данный вывод подтверждается следующими данными: а) макроскопическими: кровоизлияния под оболочки головного мозга, множественные переломы костей грудной клетки, разрыв межпозвоночного диска в грудном отделе позвоночного столба с повреждением спинного мозга, разрыв нижней доли правого легкого с кровоизлиянием в правую плевральную полость, малокровие внутренних органов; б) микросокпическими: субарахноидальные кровоизлияния на поверхности полушарий головного мозга и мозжечка, очаговые внутримозговые кровоизлияния, крупноочаговое интраальвеолярное кровоизлияние (правого легкого), инфильтрирующие кровоизлияния в мягких тканях, очаговый периглиальный отек в коре и периваскулярный, перицеллюлярный отек в стволе головного мозга, дистелектаз левого легкого (том №, л.д. 65-71). - заключении эксперта № от ДД.ММ.ГГГГ, согласно которому проведена дополнительная судебно-медицинская экспертиза, согласно которой, даны ответы на поставленные вопросы, а именно, что все обнаруженные на трупе ФИО2 повреждения образовались прижизненно, ее смерть могла наступить в период от 24 до трех суток до момента исследования трупных явлений в морге, в крови трупа ФИО2 этиловый спирт не обнаружен (том №, л.д. 172-177). - заключении эксперта № от ДД.ММ.ГГГГ, согласно которой кровь потерпевшей ФИО2 относится к 0 2в группе.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Объекты изъятые с лобового стекла автомобиля «ВАЗ 21099» С510СС46 рус являются волосами с головы человека. Часть волос оборваны быстрым движением или отделены твердым предметом с острыми гранями, действующим по касательной с элементами медленного растяжения вдоль продольной оси волоса, часть волос оборваны медленным движением.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определнии групповой принадлежности волос –улик в них выявлен антиген Н, что позволяет отнести волосы к 02в группе. Половая принадлежность волос не определялась, так как в волосах уликах отсутствуют луковицы и влагалищные оболочки, необходимые для данного исследования.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проведенного морфологического и серологического исследований происхождение волос от ФИО2, имеющей 02в группу крови, не исключается (том №, л.д.83-85). - заключении эксперта № от ДД.ММ.ГГГГ, согласно которому представленные фрагменты стекла №№, 3 и 4, 6 имеют общую плоскость разделения и ранее составляли единое целое, решить вопрос, составляли ли ранее единое целое поступившие фрагменты №№, 5 между собой и с фрагментами 2, 3, 4, 6 не представляется возможным, в связи с отсутствием взаимосвязывающих идентификационных признаков. Представленные фрагменты стекла являются частью рассеивателя фары, вероятно устанавливаемой на автомобилях ВАЗ 21099 и их модификаций. Представленные на исследование фрагменты стекла были разделены путем раскола, (том №, л.д. 94-97). - заключении эксперта №/з от ДД.ММ.ГГГГ, согласно которому на момент осмотра тормозная система автомобиля «ВАЗ - 21099» находится в неисправном состоянии по причине изменения схемы подключения, привода тормозных механизмов колес задней оси. Выявленная неисправность носит эксплуатационный характер, образовалась до момента происшествия, в процессе эксплуатации автомобиля, при этом не могла послужить его причиной. Оценка действий конкретного водителя выходит за пределы эксперта автотехника, в связи с чем, ответить на вопрос о возможности обнаружения им выявленной неисправности рабочей тормозной системы ТС как перед выездом, гак и в ходе движения ТС не представляется возможным; - рулевое управление автомобиля «ВАЗ - 21099» находится в действующем состоянии. Каких - либо признаков нарушения функционирования рулевого управления исследуемого автомобиля, на момент осмотра не обнаружено; - шины на момент осмотра находятся в неисправном состоянии по причине отсутствия избыточного давления воздуха в шине переднего левого колеса. Выявленная неисправность образовалась после момента происшествия, в процессе хранения ТС и не могла послужить его причиной; - внешние световые приборы автомобиля «ВАЗ - 21099» находятся в неисправном состоянии по причине повреждения правой блок фары и заднего правого фонаря. Неисправность - повреждение правой блок - фары носит аварийный характер, образовалась в результате происшествия и не могла послужить его причиной. Неисправность - повреждение заднего правого фонаря носит эксплуатационный характер, образовалась до момента происшествия, в процессе эксплуатации ТС, при этом не могла послужить его причиной. Оценка действий конкретного водителя выходит за пределы эксперта - автотехника, в связи с чем, ответить на вопрос о возможности обнаружения им выявленной неисправности внешних световых приборов ТС (повреждение заднего правого фонаря) как перед выездом, так и в ходе движения ТС не представляется возможным. Автомобиль ВАЗ - 21099 р/з С510СС 46 на момент осмотра имеет повреждения, локализованные в передней части ТС. Место наезда на пешеходов располагается па правой стороне дороги в направлении &lt;адрес&gt;, до участка зафиксированных осыпей засохшего грунта, фрагментов стекол и т.д., на расстоянии, преодолевшем за время своего падения фрагментов отделившихся от автомобиля при их повреждении. При заданных и принятых исходных данных, в условиях места происшествия, следу торможения длиной 19,3 м соответствует скорость движения автомобиля ВАЗ 21099 перед началом следообразования, величиной равной 54,8 км/ч. При заданных и принятых исходных данных максимально допустимая скорость движения автомобиля ВАЗ-21099 при видимости элементов автодороги 45 м составляет величину 69,2 км/ч. (том №, л.д.107-120). - заключении эксперта №/з от ДД.ММ.ГГГГ, согласно которому представленная видеозапись содержит обстоятельства дорожно-транспортного происшествия; признаков монтажа видеоизображения не выявлено; на представленной видеозаписи установлен кадр с моментом контактирования транспортного средства с пешеходами, соответствующий кадру №, который был выделен с представленной видеозаписи и записан на представленный оптический диск одноразовой записи (том №, л.д. 7-16). - заключении эксперта №/з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заданных исходных данных величина скорости движения пешехода составляет 3.29-3.01 км/ч.</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заданных исходных данных величина скорости движения пешехода составляет 4.63-4.25 км/ч.</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заданных исходных данных водитель автомобиля «ВАЗ-21099» располагал технической возможностью предотвратить наезд на пешеходов путем применения экстренного торможения.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заданных исходных данных водитель автомобиля «ВАЗ-21099» располагал технической возможностью предотвратить наезд на пешеходов путем применения экстренного торможения, (том №, л.д. 202-206). У суда нет оснований сомневаться в компетентности членов экспертных комиссий и данными ими заключений, которые являются непротиворечивыми, научно обоснованными и убедительно аргументированными, в связи с чем, суд им доверяет и признает правильными выводы экспертиз, поскольку они проведены с соблюдением требований закона, при непосредственном исследовании материалов настоящего уголовного дела. Нарушений требований Конституции РФ и уголовно-процессуального закона при получении исследованных при рассмотрении дела доказательств, которые можно было бы расценить как основания для признания их недопустимыми, не установлено. Психическая полноценность подсудимого ФИО5 ФИО21 не вызывает у суда сомнений, так как он ранее на учетах у врача нарколога и психиатра не состоял, ориентируется в исследуемых в судебном заседании доказательствах, высказывал последовательную позицию в ходе рассмотрения дела по существу. Совокупность имеющихся в деле допустимых и достоверных доказательств, является достаточной для признания подсудимого ФИО5 ФИО21 виновным в совершении инкриминируемого преступления. Давая правовую оценку действиям подсудимого, суд исходит из конкретных обстоятельств, установленных по делу и подтвержденных достоверными и допустимыми доказательствами. Судом установлено, что подсудимый ФИО5 ФИО21 проявляя преступную небрежность, не соблюдая относящиеся к нему требования Правил дорожного движения РФ, утвержденных Постановлением Правительства РФ от ДД.ММ.ГГГГ №, введенных в действие с ДД.ММ.ГГГГ (в редакции постановления Правительства РФ от ДД.ММ.ГГГГ №), управлял автомобилем «ВАЗ 21099» государственный регистрационный знак &lt;***&gt; в нарушение п. 2.7 Правил в состоянии алкогольного опьянения и в нарушение требования п. 10.1 указанных Правил, осуществляя движение без учета дорожных условий со скоростью, не обеспечивающей безопасности движения в данных условиях, осуществляя движение по 43 километру автодороги Курск-Поныри на &lt;адрес&gt;, не принял возможных мер к снижению скорости вплоть до остановки транспортного средства, допустил наезд на пешехода ФИО2. В результате произошедшего дорожно-транспортного происшествия, пешеходу ФИО2 были причинены телесные повреждения, повлекшие ее смерть, и находящиеся в своей совокупности в прямой причинно-следственной связи с допущенными ФИО5 ФИО21 нарушениями п. 2.7, п. 10.1, Правил дорожного движения РФ. При этом суд считает, что из объема обвинения ФИО5 ФИО21 подлежит исключению указание на нарушение им в момент совершения преступления пунктов 2.1., 2.1.1. Правил дорожного движения РФ, так как данные нарушения вышеуказанных положений не находятся в прямой причинной связи с наступившими в результате дорожно-транспортного происшествия последствиями. Указанные нормы законодательства о безопасности дорожного движения являются общими и не применимы к рассматриваемым обстоятельствам совершения преступления. Пункт 2.7 Правил дорожного движения РФ содержит категоричный запрет водителю на управление автомобилем в состоянии алкогольного опьянения, что знал и обязан был соблюдать подсудимый ФИО5 ФИО21 однако употребил спиртной напиток и сел за управление автомобилем. С учетом требования пункта 10.1 Правил дорожного движения РФ подсудимый ФИО5 ФИО21. обязан был вести транспортное средство со скоростью, учитывая при этом интенсивность движения, особенности и состояние транспортного средства, дорожные и метеорологические условия, видимость в направлении движения. Избранная им скорость должна была обеспечивать ему возможность постоянного контроля за движением транспортного средства для выполнения требований Правил движения, и при возникновении опасности для движения, которую он в состоянии был обнаружить, должен был принять возможные меры к снижению скорости вплоть до остановки транспортного средства. Судом достоверно установлено, что подсудимый ФИО5 ФИО21., находясь в состоянии алкогольного опьянения и двигаясь на автомобиле со скоростью, не обеспечивающей безопасность движения, поставил себя в такие условия, при которых в момент возникновения опасности не смог принять мер к снижению скорости вплоть до остановки автомобиля, тем самым не смог предотвратить наезда на пешехода ФИО2 с причинением тяжкого вреда здоровью и смерти последней. Наступившие общественно-опасные последствия в виде причинения по неосторожности смерти ФИО2 находятся в прямой причинной связи с нарушением подсудимым ФИО5 ФИО21 вышеуказанных положений Правил дорожного движения РФ. С учетом изложенного, суд квалифицирует действия ФИО5 ФИО21. по части 4 статьи 264 УК РФ , как нарушение лицом, управляющим автомобилем правил дорожного движения, совершенное в состоянии опьянения, повлекшее по неосторожности смерть человека. Преступление совершено подсудимым по неосторожности, так как в момент движения на автомобиле ФИО1 не предвидел возможности наступления общественно опасных последствий своих действий, хотя при необходимой внимательности и предусмотрительности должен был и мог предвидеть общественно опасные последствия нарушения правил дорожного движения, в результате которох наступила смерть человека. При определении вида и размера назначаемого наказания суд в соответствии со статьями , 60 УК РФ учитывает характер и степень общественной опасности совершенного преступления, конкретные обстоятельства дела, данные, характеризующие личность подсудимого, обстоятельства смягчающие наказание, а так же влияние назначенного наказания на исправление осужденного и условия жизни его семьи. В соответствии со статьей 61 УК РФ , суд учитывает ФИО5 ФИО21 в качестве смягчающих наказание обстоятельств признание вины, раскаяние в содеянном, активное способствование раскрытию и расследованию преступления, имеет на иждивении малолетнего ребенка – ФИО4, ДД.ММ.ГГГГ. Кроме того, в качестве обстоятельств, смягчающих наказание подсудимого ФИО5 ФИО21 суд признает то, что он ранее не судим, к уголовной ответственности привлекается впервые, за совершение преступления по неосторожности, положительно характеризуется по месту жительства и работы, на учете у врача-психиатра и врача-нарколога не состоит, а также беременность его жены – ФИО21 В.А. Обстоятельств, отягчающих наказание подсудимого ФИО5 ФИО21., в ходе рассмотрения уголовного дела не установлено. При назначении наказания ФИО5 ФИО21 суд учитывает положения ч. 1 ст. 62 УК РФ , поскольку у подсудимого установлены смягчающие наказание обстоятельства, предусмотренные п. «и» ч. 1 ст. 61 УК РФ , отсутствуют отягчающие наказание обстоятельства, соответственно наказание подсудимому за совершенное преступление, подлежит назначению не более двух третей максимального срока наиболее строгого вида наказания, предусмотренного санкцией ч. 4 ст. 264 УК РФ . Учитывая фактические обстоятельства совершенного преступления, степень его общественной опасности, суд не находит возможным изменить категорию преступления на менее тяжкую по основаниям, предусмотренным ч. 6 ст. 15 УК РФ . Принимая во внимание характер и конкретные обстоятельства совершенного преступления, относящегося к категории преступлений средней тяжести, данных о личности подсудимого, целей наказания, последствий наступивших от совершения преступного действия – смерть человека, суд считает необходимым назначить ФИО5 ФИО21. наказание в виде лишения свободы на определённый срок, при этом находит, что исправление ФИО5 ФИО21 не возможно без изоляции от общества, оснований для назначения наказания с применением ст. либо ст. 73 УК РФ , нет, поскольку назначение наказания с применением указанных статей уголовного закона, не будет способствовать целям исправления и перевоспитания осужденного, а так же назначению уголовного судопроизводства, предусмотренного ст. 6 УПК РФ . Учитывая обстоятельства дела, личность подсудимого, то, что его деятельность непосредственно не связана с управлением транспортными средствами и это не является единственным источником его существования, суд не находит возможным применить в отношении дополнительного наказания положения ст. 64 УК РФ , и считает необходимым назначить ФИО5 ФИО21 дополнительное наказание в виде лишения права управления транспортными средствами. В силу п. «а» ч. 1 ст. 58 УК РФ , с учетом того, что ФИО5 ФИО21 ранее не отбывал лишение свободы, совершил преступление по неосторожности, отбывание наказания осужденному подлежит в колонии-поселении. Мера пресечения в отношении ФИО5 ФИО21 не избиралась, и оснований избирать меру пресечения в настоящее время не имеется, как и не имеется оснований для направления ФИО5 ФИО21 для отбывания наказания в колонию-поселение под конвоем. При разрешении судьбы вещественных доказательств, суд руководствуется положениями ст. 81 УПК РФ и считает, что автомобиль «ВАЗ 21099» государственный регистрационный знак &lt;***&gt;, находящийся на территории двора ОМВД России по &lt;адрес&gt;, подлежит возвращению законному владельцу – ФИО5 ФИО21., волосы, фрагменты стекол подлежат уничтожению по вступлении приговора в законную силу, оптический диск CD-R, содержащий видеозапись ДТП, оптический диск CD-R, содержащий фотоизображения покадровой разбивки видеозаписи ДТП, подлежат хранению при уголовном деле. Потерпевшим Потерпевший №1, признанным в установленном законом порядке гражданским истцом, заявлен гражданский иск о взыскании в связи со смертью бабушки ФИО2 материального ущерба в сумме 17107 рублей, связанного с расходами на захоронение, поминальный обед и денежной компенсации морального вреда в сумме 600 000 рублей, в связи с причиненными нравственными страданиями и смертью близкого человека. Ответчиком по указанным искам является владелец транспортного средства ФИО5 ФИО21 Гражданский ответчик ФИО5 ФИО21 исковые требования в части взыскания материального ущерба признал в полном объеме, в части морального вреда не признал, полагая, что указанная сумма подлежит уменьшению и полагал их оставить на усмотрение суда. В силу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 же в других случаях, предусмотренных законом, суд может возложить на нарушителя обязанность денежной компенсации указанного вреда. В силу ст. 1079 ГК РФ вред, причиненный жизни или здоровью граждан деятельностью, создающей повышенную опасность для окружающих (источником повышенной опасности), возмещается владельцем источника повышенной опасности независимо от его вины. Учитывая установленные судом обстоятельства, суд приходит к выводу, что с ФИО5 ФИО21 подлежит взысканию денежная компенсация морального вреда. При определении размера денежной компенсации морального вреда, суд учитывает характер причиненных потерпевшему нравственных страданий, связанных со смертью ФИО2, фактические обстоятельства причинения морального вреда, требования разумности и справедливости, материальное положение подсудимого. Суд принимает во внимание взаимоотношения между потерпевшим Потерпевший №1 и погибшей, наличие у них иных близких родственников. Учитывая все указанные обстоятельства по делу, суд считает исковые требования Потерпевший №1 в части возмещения материального ущерба в размере 17107 рублей подлежат удовлетворению в полном объеме, в части возмещения денежной компенсации морального вреда подлежат удовлетворению частично в размере 500 000 рублей. Руководствуясь статьями , , – 310 УПК РФ , суд ПРИГОВОРИЛ: ФИО5 ФИО21 признать виновным в совершении преступления, предусмотренного ч.4 ст. 264 УК РФ и назначить ему наказание по санкции данной статьи в виде 3 лет лишения свободы с лишением права управлять транспортным средством на 3 (три) года с отбыванием наказания в колонии-поселении. Осужденный ФИО5 ФИО21 подлежит направлению в места лишения свободы в порядке, установленном ст. 75.1 УИК РФ. Обязанность по направлению ФИО5 ФИО21 к месту отбывания наказания, в соответствии с Инструкцией, утвержденной приказом Министерства юстиции РФ от ДД.ММ.ГГГГ № «По направлению в колонию-поселение осужденных к лишению свободы, в отношении которых судом принято решение, предусматривающее самостоятельное следование осужденного к месту отбывания наказания», возложить на орган УФСИН по &lt;адрес&gt;. Срок отбывания наказания ФИО5 ФИО21 исчислять со дня прибытия осужденного в колонию-поселение, с учетом времени следования к месту отбывания наказания. Взыскать с ФИО5 ФИО21 в пользу Потерпевший №1 материальный ущерб в сумме 17107 рублей и денежную компенсацию морального вреда в сумме 500 000 рублей. Вещественные доказательства по делу: автомобиль «ВАЗ 21099» государственный регистрационный знак СС510СС46, находящийся на территории двора ОМВД России по Золотухинскому району, передать собственнику ФИО5 ФИО21., волосы, фрагменты стекол уничтожить по вступлению приговора в законную силу, оптический диск CD-R, содержащий видеозапись ДТП, оптический диск CD-R, содержащий фотоизображения покадровой разбивки видеозаписи ДТП, хранить при уголовном деле. Приговор может быть обжалован в апелляционном порядке в Курский областной суд через Золотухинский районный суд Курской области в течение 10 суток со дня постановления. Председательствующий (подпись) С.А. Долженков Суд: Золотухинский районный суд (Курская область) (подробнее) Судьи дела: Долженков Сергей Александрович (судья) (подробнее) Последние документы по делу: Приговор от 7 декабря 2017 г. по делу № 1-23/2017 Приговор от 16 июля 2017 г. по делу № 1-23/2017 Приговор от 4 июля 2017 г. по делу № 1-23/2017 Приговор от 3 июля 2017 г. по делу № 1-23/2017 Приговор от 21 июня 2017 г. по делу № 1-23/2017 Приговор от 5 июня 2017 г. по делу № 1-23/2017 Постановление от 4 июня 2017 г. по делу № 1-23/2017 Приговор от 30 мая 2017 г. по делу № 1-23/2017 Приговор от 24 мая 2017 г. по делу № 1-23/2017 Приговор от 15 мая 2017 г. по делу № 1-23/2017 Приговор от 14 мая 2017 г. по делу № 1-23/2017 Приговор от 20 апреля 2017 г. по делу № 1-23/2017 Приговор от 29 марта 2017 г. по делу № 1-23/2017 Приговор от 14 марта 2017 г. по делу № 1-23/2017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