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 октября 2009 года Чемальским районным судом Республики Алтай от 27 октября 2009 года по п. «а» ч. 3 ст. 158 УК РФ (в ред. ФЗ № 26-ФЗ от 07.03.2011 года), с учетом постановления Майминского районного суда Республики Алтай от 11 января 2013 года, к 1 году 11 месяцам лишения свободы, на основании ст. 73 УК РФ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 июля 2010 года Горно-Алтайским городским судом Республики Алтай по п. «а» ч. 3 ст. 158 УК РФ , п. «в» ч. 2 ст. 158 УК РФ (в ред. ФЗ № 26-ФЗ от 07.03.2011 года), с учетом постановления Майминского районного суда Республики Алтай от 11 января 2013 года, к 2 годам 5 месяцам лишения свободы, на основании ст. 70 УК РФ по совокупности с приговором от 27 октября 2009 года к 2 годам 10 месяцам 15 дням лишения свободы, освободившегося 23 января 2013 года по отбытии наказания;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20 апреля 2017 года тем же судом по п. «в» ч. 2 ст. 158 УК РФ , ч. 1 ст. 159 УК РФ , на основании ч. 2 ст. 69 УК РФ к 2 годам 2 месяцам лишения свободы с отбыванием наказания в исправительной колонии строгого режима; по настоящему уголовному делу находящегося на подписке о невыезде и надлежащем поведении; обвиняемого в совершении преступления, предусмотренного п. «в» ч. 2 ст. 158 УК РФ , УСТАНОВИЛ: ФИО1 совершил кражу, то есть тайное хищение чужого имущества с причинением значительного ущерба гражданину, при следующих обстоятельствах. ДД.ММ.ГГГГ ФИО1, реализуя свой преступный умысел, направленный на тайное хищение чужого имущества, действуя умышленно, из корыстных побуждений, с целью личного незаконного обогащения, убедившись, что его действия для потерпевшего и иных лиц неочевидны, и за его действиями никто не наблюдает и не может помешать осуществлению задуманного им преступления, путем свободного доступа тайно похитил лежащую на чердаке &lt;адрес&gt; бензопилу марки «Carver RSG 45-18K» стоимостью 6000 рублей, принадлежащую Потерпевший №1 После этого с похищенным имуществом ФИО1 с места совершения преступления скрылся, распорядившись им по своему усмотрению, причинив своими преступными действиями Потерпевший №1 значительный материальный ущерб на общую сумму 6000 рублей. ФИО1 как в ходе предварительного следствия, так и в судебном заседании вину в предъявленном ему обвинении признал в полном объеме и заявил ходатайство о рассмотрении уголовного дела в особом порядке судебного разбирательства. Суд установил, что ФИО1 понимает существо предъявленного ему обвинения и соглашается с ним в полном объеме, ходатайство об особом порядке заявлено им своевременно, добровольно и в присутствии защитника, он осознает характер и последствия заявленного им ходатайства. Вина ФИО1, кроме полного признания им самим, объективно и полностью подтверждается доказательствами, собранными по уголовному делу, наказание за совершенные преступления не превышает 10 лет лишения свободы. С учетом позиции потерпевшего, стороны защиты, государственного обвинения, не возражавших против удовлетворения ходатайства ФИО1, принимая во внимание, что условия постановления приговора в особом порядке по данному уголовному делу соблюдены, суд постановляет обвинительный приговор без проведения судебного разбирательства. Суд квалифицирует действия ФИО1 по п. «в» ч. 2 ст. 158 УК РФ , как кража, то есть тайное хищение чужого имущества с причинением значительного ущерба гражданину. Учитывая данные о личности подсудимого, фактические обстоятельства произошедшего и его поведение до, во время и после совершения преступления, в судебном заседании, суд признает, что преступление ФИО1 совершено во вменяемом состоянии. При назначении наказания суд в соответствии с ч. 3 ст. 60 УК РФ учитывает характер и степень общественной опасности совершенного преступления, личность виновного, в том числе его возраст и состояние здоровья, семейное положение, &lt;данные изъяты&gt;, обстоятельства смягчающие и отягчающее наказание, влияние назначенного наказания на исправление осужденного и на условия жизни его семьи. Оценивая характер общественной опасности совершенного преступления, суд принимает во внимание, что ФИО1 совершил преступление корыстной направленности средней тяжести. Определяя степень общественной опасности содеянного, суд исходит из того, что посягательство являются оконченными. Оснований для изменения категории преступления, предусмотренного п. «в» ч. 2 ст. 158 УК РФ , в совершении которого обвиняется ФИО1, на менее тяжкую в соответствии с ч. 6 ст. 15 УК РФ , суд не усматривает. ФИО1 ранее судим, &lt;данные изъяты&gt; потерпевший претензий к подсудимому не имеет, просил уголовное дело в отношении ФИО1 прекратить. Явку с повинной и возмещение ущерба, причиненного преступлением, признание вины и раскаяние в содеянном, активное способствование раскрытию и расследованию преступления, розыску имущества, добытого в результате преступления, выразившееся в дачи подробных признательных показаний в качестве подозреваемого по делу, &lt;данные изъяты&gt; суд признает в соответствии со ст. 61 УК РФ и учитывает в качестве обстоятельств, смягчающих наказание ФИО1 Оснований для признания иных обстоятельств смягчающими наказание суд не усматривает. В качестве обстоятельства, отягчающего наказание, суд признает и учитывает рецидив преступлений в соответствии с ч.1. ст. 18 УК РФ , п. «а» ч.1 ст. 63 УК РФ . Иных отягчающих обстоятельств, предусмотренных ч. 1 ст. 63 УК РФ , судом не установлено. С учетом фактических обстоятельств дела, характера и степени общественной опасности совершенного преступления, данных о личности ФИО1, который ранее привлекался к уголовной ответственности, а также, оценивая его поведение после отбытия наказания, суд приходит к выводу, что исправительное воздействие предыдущего наказания оказалось недостаточным, и назначает подсудимому наказание в виде лишения свободы с учетом требований ч. 5 ст. 62 УК РФ , по правилам ч. 2 ст. 68 УК РФ , поскольку считает, что именно этот вид наказания будет способствовать исправлению подсудимого и предупреждению совершения им новых преступлений, а менее строгий вид наказания не сможет обеспечить достижение целей наказания, оснований для применения ч.3 ст. 68 УК РФ судом не установлено. Принимая во внимание личности подсудимого, фактические обстоятельства совершенного преступления, совокупность смягчающих наказания обстоятельств суд считает возможным не назначать ФИО1 дополнительное наказания в виде ограничения свободы. При назначении наказания суд не применяет положение ч. 1 ст. 62 УК РФ , поскольку установлено отягчающее обстоятельство, а именно рецидив преступлений. Каких-либо обстоятельств, существенно уменьшающих характер и степень общественной опасности совершенных подсудимым ФИО1 преступлений, данных о личности подсудимого, позволяющих применить при назначении наказания положения ст. ст. 64 УК РФ , 73 УК РФ не установлено. В связи с тем, что ФИО1 совершил преступление до постановления приговора Горно-Алтайского городского суда Республики Алтай от 20 апреля 2017 года, окончательное наказание ему подлежит назначению по правилам, предусмотренным ч. 5 ст. 69 УК РФ . На основании п. «в» ч. 1 ст. 58 УК РФ наказание в виде лишения свободы надлежит отбывать ФИО1 в исправительной колонии строгого режима. Гражданский иск по делу не заявлен. Судьбу вещественных доказательств по настоящему уголовному делу суд разрешает в порядке, предусмотренном ст. 81 УПК РФ . Поскольку уголовное дело рассмотрено в особом порядке, суд в соответствии с ч. 10 ст. 316 УПК РФ освобождает ФИО1 от взыскания процессуальных издержек. На основании изложенного и руководствуясь ст. ст. - , 316 УПК РФ , суд П Р И Г О В О Р И Л: Признать ФИО1 виновным в совершении преступления, предусмотренного п. «в» ч. 2 ст. 158 УК РФ , и назначить ему наказание в виде одного года десяти месяцев лишения свободы. На основании ч. 5 ст. 69 УК РФ по совокупности преступлений путем частичного сложения назначенного наказания и наказания по приговору Горно-Алтайского городского суда Республики Алтай от 20 апреля 2017 года, окончательно назначить ФИО1 наказание в виде двух лет трех месяцев лишения свободы с отбыванием наказания в исправительной колонии строгого режима. Меру пресечения в виде подписки о невыезде и надлежащем поведении изменить на заключение под стражу, взять под стражу в зале суда. Срок наказания в виде лишения свободы ФИО1 исчислять с 18 мая 2017 года. Зачесть в срок отбытия наказания время, отбытое по предыдущему приговору, с 20 апреля 2017 года по 17 мая 2017 года включительно. На основании ч. 10 ст. 316 УПК РФ освободить осужденного ФИО1 от уплаты процессуальных издержек. Вещественное доказательство: бензопилу марки «Carver RSG 45-18K», возвращенную под сохранную расписку потерпевшему Потерпевший №1, оставить в его распоряжении. Приговор может быть обжалован в апелляционном порядке в судебную коллегию по уголовным делам Верховного Суда Республики Алтай в течение 10 суток со дня его провозглашения, а осужденным, содержащимся под стражей, - в тот же срок со дня вручения ему копии приговора, с соблюдением требований ст. 317 УПК РФ .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Председательствующий О.С. Имансакипова Суд: Горно-Алтайский городской суд (Республика Алтай) (подробнее) Судьи дела: Имансакипова Олеся Сергеевна (судья) (подробнее) Последние документы по делу: Приговор от 20 июня 2018 г. по делу № 1-179/2017 Постановление от 14 августа 2017 г. по делу № 1-179/2017 Приговор от 17 мая 2017 г. по делу № 1-179/2017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