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Присоединившаяся к договору сторона вправе потребовать расторжения или изменения договора, если договор присоединения хотя и не противоречит закону и иным правовым актам, но лишает эту сторону прав, обычно предоставляемых по договорам такого вида, исключает или ограничивает ответственность другой стороны за нарушение обязательств либо содержит другие явно обременительные для присоединившейся стороны условия, которые она исходя из своих разумно понимаемых интересов не приняла бы при наличии у нее возможности участвовать в определении условий договора. Если иное не установлено законом или не вытекает из существа обязательства, в случае изменения или расторжения договора судом по требованию присоединившейся к договору стороны договор считается действовавшим в измененной редакции либо соответственно не действовавшим с момента его заключения.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Правила, предусмотренные пунктом 2 настоящей статьи, подлежат применению также в случаях, если при заключении договора, не являющегося договором присоединения, условия договора определены одной из сторон, а другая сторона в силу явного неравенства переговорных возможностей поставлена в положение, существенно затрудняющее согласование иного содержания отдельных условий договора. Согласно статье 834 ГК РФ по договору банковского вклада (депозита) одна сторона (банк), принявшая поступившую от другой стороны (вкладчика) или поступившую для нее денежную сумму (вклад), обязуется возвратить сумму вклада и выплатить проценты на нее на условиях и в порядке, предусмотренных договором.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Договор банковского вклада, в котором вкладчиком является гражданин, признается публичным договором (статья 426).</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 отношениям банка и вкладчика по счету, на который внесен вклад, применяются правила о договоре банковского счета (глава 45), если иное не предусмотрено правилами настоящей главы или не вытекает из существа договора банковского вклада. Банк выплачивает вкладчику проценты на сумму вклада в размере, определяемом договором банковского вклада. Определенный договором банковского вклада размер процентов на вклад, внесенный гражданином на условиях его выдачи по истечении определенного срока либо по наступлении предусмотренных договором обстоятельств, не может быть односторонне уменьшен банком, если иное не предусмотрено законом (ст. Гражданского кодекса Российской Федерации). В силу статьи 837 ГК РФ договор банковского вклада заключается на условиях выдачи вклада по первому требованию (вклад до востребования) либо на условиях возврата вклада по истечении определенного договором срока (срочный вклад). Договором может быть предусмотрено внесение вкладов на иных условиях их возврата, не противоречащих закону.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договору банковского вклада любого вида банк обязан выдать сумму вклада или ее часть по первому требованию вкладчика, за исключением вкладов, внесенных юридическими лицами на иных условиях возврата, предусмотренных договором. Условие договора об отказе гражданина от права на получение вклада по первому требованию ничтожно.</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случаях, когда срочный либо другой вклад, иной, чем вклад до востребования, возвращается вкладчику по его требованию до истечения срока либо до наступления иных обстоятельств, указанных в договоре банковского вклада, проценты по вкладу выплачиваются в размере, соответствующем размеру процентов, выплачиваемых банком по вкладам до востребования, если договором не предусмотрен иной размер процентов.</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случаях, когда вкладчик не требует возврата суммы срочного вклада по истечении срока либо суммы вклада, внесенного на иных условиях возврата, - по наступлении предусмотренных договором обстоятельств, договор считается продленным на условиях вклада до востребования, если иное не предусмотрено договором. В соответствии со статьей 840 ГК РФ возврат вкладов граждан банком обеспечивается путем осуществляемого в соответствии с законом обязательного страхования вкладов, а в предусмотренных законом случаях и иными способами.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Способы обеспечения банком возврата вкладов юридических лиц определяются договором банковского вклада.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 заключении договора банковского вклада банк обязан предоставить вкладчику информацию об обеспеченности возврата вклада.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 невыполнении банком предусмотренных законом или договором банковского вклада обязанностей по обеспечению возврата вклада, а также при утрате обеспечения или ухудшении его условий вкладчик вправе потребовать от банка немедленного возврата суммы вклада, уплаты на нее процентов в размере, определяемом в соответствии с пунктом 1 статьи 809 настоящего Кодекса, и возмещения причиненных убытков. Согласно пункту 1 статьи 845 ГК РФ по договору банковского счета банк обязуется принимать и зачислять поступающие на счет, открытый клиенту (владельцу счета), денежные средства, выполнять распоряжения клиента о перечислении и выдаче соответствующих сумм со счета и проведении других операций по счету. Статьями , 849 ГК РФ установлена обязанность банка совершать для клиента операции, предусмотренные для счетов данного вида законом, установленными в соответствии с ним банковскими правилами и применяемыми в банковской практике обычаями делового оборота, если договором банковского счета не предусмотрено иное; по распоряжению клиента выдавать или перечислять со счета денежные средства клиента не позже дня, следующего за днем поступления в банк соответствующего платежного документа, если иные сроки не предусмотрены законом, изданными в соответствии с ним банковскими правилами или договором банковского счета. В силу пунктов 1, 1.1, 3 статьи 859 ГК РФ договор банковского счета расторгается по заявлению клиента в любое время. Если иное не предусмотрено договором, при отсутствии в течение двух лет денежных средств на счете клиента и операций по этому счету банк вправе отказаться от исполнения договора банковского счета, предупредив в письменной форме об этом клиента. Договор банковского счета считается расторгнутым по истечении двух месяцев со дня направления банком такого предупреждения, если на счет клиента в течение этого срока не поступили денежные средства. Остаток денежных средств на счете выдается клиенту либо по его указанию перечисляется на другой счет не позднее семи дней после получения соответствующего письменного заявления клиента. В соответствии со статьей 1013 ГК РФ и статьей 5 Федерального закона от ... ...-Ф3 «О рынке ценных бумаг», объектом доверительного управления могут быть денежные средства. Деятельностью по управлению ценными бумагами признается деятельность по доверительному управлению ценными бумагами, денежными средствами, предназначенными для совершения сделок с ценными бумагами и (или) заключения договоров, являющихся производными финансовыми инструментами. В силу ст. 178 ГК РФ сделка, совершенная под влиянием заблуждения, может быть признана судом недействительной по иску стороны, действовавшей под влиянием заблуждения, если заблуждение было настолько существенным, что эта сторона, разумно и объективно оценивая ситуацию, не совершила бы сделку, если бы знала о действительном положении дел.</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 наличии условий, предусмотренных пунктом 1 настоящей статьи, заблуждение предполагается достаточно существенным, в частности если: 1) сторона допустила очевидные оговорку, описку, опечатку и т.п.; 2) сторона заблуждается в отношении предмета сделки, в частности таких его качеств, которые в обороте рассматриваются как существенные; 3) сторона заблуждается в отношении природы сделки; 4) сторона заблуждается в отношении лица, с которым она вступает в сделку, или лица, связанного со сделкой; 5) сторона заблуждается в отношении обстоятельства, которое она упоминает в своем волеизъявлении или из наличия которого она с очевидностью для другой стороны исходит, совершая сделку.</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Заблуждение относительно мотивов сделки не является достаточно существенным для признания сделки недействительной.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Сделка не может быть признана недействительной по основаниям, предусмотренным настоящей статьей, если другая сторона выразит согласие на сохранение силы сделки на тех условиях, из представления о которых исходила сторона, действовавшая под влиянием заблуждения. В таком случае суд, отказывая в признании сделки недействительной, указывает в своем решении эти условия сделки.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Суд может отказать в признании сделки недействительной, если заблуждение, под влиянием которого действовала сторона сделки, было таким, что его не могло бы распознать лицо, действующее с обычной осмотрительностью и с учетом содержания сделки, сопутствующих обстоятельств и особенностей сторон.</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Если сделка признана недействительной как совершенная под влиянием заблуждения, к ней применяются правила, предусмотренные статьей 167 настоящего Кодекса. Сторона, по иску которой сделка признана недействительной, обязана возместить другой стороне причиненный ей вследствие этого реальный ущерб, за исключением случаев, когда другая сторона знала или должна была знать о наличии заблуждения, в том числе если заблуждение возникло вследствие зависящих от нее обстоятельств. Сторона, по иску которой сделка признана недействительной, вправе требовать от другой стороны возмещения причиненных ей убытков, если докажет, что заблуждение возникло вследствие обстоятельств, за которые отвечает другая сторона. Согласно статье 167 ГК РФ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В судебном заседании установлено, что ... между ООО «ИК «...» и ФИО2 был заключен договор доверительного управления имуществом № ... путем присоединения к договору посредством подписания заявления о присоединении к договору доверительного управления имуществом. Прием заявления и документов, необходимых для заключения договора доверительного управления, осуществлялся в отделении «...» (ПАО). В Заявлении о присоединении к Договору Истец, выступающий учредителем управления, путем проставления подписей на всех документах полностью и безоговорочно присоединился к условиям и акцептовал Договор со всеми приложениями, в том числе с: -- инвестиционным профилем стратегии; - допустимым риском инвестиционного профиля; - ожидаемой доходностью стандартной инвестиционной стратегии. Также, путем ознакомления с представленными документами и проставления своей подписи, Истец подтвердил, что ознакомлен с Декларацией (уведомлением) о рисках, связанных с осуществлением операций с ценными бумагами; осознает и принимает на себя риски, изложенные в указанной Декларации (уведомлении) о рисках, ознакомлен с Договором, Регламентом и всеми приложениями к Договору, опубликованными на сайте Доверительного управляющего www.....ru. Истец ознакомился со всеми документами при подписании договора доверительного управления имуществом, из императивного содержания которых, не подлежащих двойному толкованию, следует, что осуществление операций с ценными бумагами связано с рисками, которые на себя принял Истец. При этом его информированность не ставится под сомнение, поскольку подписанные им документы не содержали даже частично условий, сходных с договором банковского вклада или банковского счета. В связи с этим отсутствуют основания полагать, что они своим содержанием могли ввести в заблуждение Истца относительно предмета сделки. При подписании договора доверительного управления имуществом предлагаемый Истцу процент существенно и в большую сторону отличался от процентов по вкладам в банках РФ и в Банке, в том числе средней ставки по вкладам в крупнейших банках региона, совпадающей с ставкой рефинансирования, установленной Банком России в размере 10 %. Следовательно, содержание документов и условия сделки по доверительному управлению создавали все условия для обнаружения отличий от правоотношений по договору банковского вклада и для правильной оценки существа заключаемой сделки. В тот же день на основании заявления истца денежные средства в размере 1000 000 рублей были перечислены на расчетный счет ООО «ИК «ТФБ Финанс». С даты поступления денежных средств на счет Доверительного управляющего Договор вступает в силу (пункт 7 Договора). Принцип равенства обладания правами и обязанностями закреплен в ч. 2 ст. Конституции Российской Федерации, согласно которой каждый гражданин Российской Федерации обладает на ее территории всеми правами и свободами и несет равные обязанности, предусмотренные Конституцией Российской Федерации. В силу п. 2 ст. 1 ГК РФ граждане (физические лица) и юридические лица приобретают и осуществляют свои гражданские права своей волей и в своем интересе. Они свободны в установлении своих прав и обязанностей на основе договора и в определении любых не противоречащих законодательству условий договора. В соответствии с абз. 1 п. 1 ст. 8 ГК РФ , гражданские права и обязанности возникают из оснований, предусмотренных законом и иными правовыми актами. Согласно п. 1 ст. 9 ГК РФ граждане и юридические лица по своему усмотрению осуществляют принадлежащие им гражданские права. Из изложенного выше следует, что свободная и осознанная воля Истца была свободно и правомерно направлена на заключение договора доверительного управления имуществом, для чего совершены все предусмотренные законом действия, не выходящие за рамки отношений по доверительному управлению. Как следует из Информационного письма Президиума ВАС РФ от ... ..., заблуждение относительно правовых последствий сделки не является основанием для признания ее недействительной по статье 178 ГК РФ , не может быть признано существенным заблуждением неправильное представление одной из сторон сделки о правах и обязанностях по ней. Последствием заключения договора банковского вклада или банковского счета является возникновение прав требования к банку, а также права получить возмещение по вкладу в случае наступления страхового случая. Последствием договора доверительного управления является возникновение прав требования только к доверительному управляющему без права на получения какого-либо возмещения. Однако неправильное определение последствий не может быть признано существенным заблуждением. Президиум ВАС РФ также отметил, что по смыслу статьи 179 ГК РФ обман в виде намеренного умолчания об обстоятельстве при заключении сделки является основанием для признания ее недействительной только тогда, когда такой обман возникает в отношении обстоятельства, о котором ответчик должен был сообщить при той добросовестности, какая от него требовалась по условиям оборота, при этом сделка, совершенная под влиянием обмана, может быть признана недействительной только если обстоятельства, относительно которых потерпевший был обманут, находятся в причинной связи с его решением о заключении сделки. Очевидно, что при заключении договоров доверительного управления, а равно при совершении других финансовых сделок (вексельные отношения, займы и т.п.) не установлено обязанности какой-либо стороны сообщать об отсутствии оснований для возникновения прав требования страхового возмещения, предусмотренного Законом о страховании вкладов. По мнению суда, действия истца носили добровольный характер, истец не был ограничен во времени для принятия решения о присоединении к Договору, а также для получения дополнительной информации о договоре доверительного управления имуществом, проведения консультаций по этому поводу со специалистами. Однако истец принял незамедлительное решение о присоединении к Договору и перечислил денежные средства на счет ООО «ИК «ТФБ Финанс». Подписывая документы о перечислении денежных средств, истец не мог не заметить тот факт, что получателем денежных средств является не банк, а ООО «ИК «...», отношения с которой не могут быть застрахованы на основании Закона о страховании вкладов. При этом, суду не представлено доказательств, что ООО «ИК «...» или ее представитель знали о цели обмана или о намерении ввести в заблуждение. Доводы, приведённые в исковом заявлении, носят голословный характер и ничем не подтверждены. Кроме того, из представленных в материалы дела документов видно, что Инвестиционная компания не имела и не могла иметь цель ввести в заблуждение относительно правовой природы договора доверительного управления, так как истцу предоставлены все необходимые для сделки документы, и истец с ними ознакомился и подписал. Из материалов дела следует, что свободная и осознанная воля истца была направлена на заключение именно Договора управления имуществом и именно с ООО «ИК «...», а не на заключение договора вклада с Банком, для чего истцом были совершены все необходимые действия. Кроме того, заблуждение относительно природы сделки (ст. 178 ГК РФ ) выражается в том, что лицо совершает не ту сделку, которую пыталось совершить. Однако истец не доказывает допустимыми и относимыми доказательствами свой довод о том, что она намеревалась заключить договор банковского вклада на предлагаемых Банком условиях. Истец не доказал, что при совершении сделки по заключению Договора и передаче имущества в доверительное управление его воля была направлена на заключение договора банковского вклада или любого другого договора с Банком, а не с ООО «ИК «ТФБ Финанс». Более того, из представленных истцом документов усматривается, что он желал совершить именно оспариваемую сделку по заключению с ООО «ИК «...»договора доверительного управления имуществом. Поскольку заблуждение истца относилось только к правовым последствиям сделки (не применении Закона о страховании вкладов к оформленным с Инвестиционной компанией правоотношениям), оно не может быть признано существенным заблуждением относительно неправильного представления этой стороны сделки о правах и обязанностях по ней (абз. 3 п. 3 Обзора практики применения арбитражными судами статей и Гражданского кодекса Российской Федерации, утвержденном Информационным письмом ВАС РФ от ... ...). Наряду с этим, истец не доказал наличие обмана о существе и природе сделки как со стороны Банка, так и со стороны ООО «ИК «...». По смыслу ст. 179 ГК РФ обман в виде намеренного умолчания об обстоятельстве при заключении сделки является основанием для признания ее недействительной только тогда, когда такой обман возникает в отношении обстоятельства, о котором ответчик должен был сообщить при той добросовестности, какая от него требовалась по условиям оборота. Однако, Банк, являясь агентом ООО «ИК «...», при заключении Договора сообщил истцу о всех существенных условиях Договора и их последствиях. Фактически, заявляя исковые требования о признании сделки недействительным и применении последствий недействительности сделки, истец, под предлогом наличия заблуждения при заключении Договора, пытается в одностороннем порядке отказаться от сделки с целью получения впоследствии от ГК «Агентство по страхованию вкладов» возмещения по вкладу. Согласно ч. 1 ст. 5 Закона о страховании подлежат страхованию вклады в порядке, размерах и на условиях, которые установлены главой 2 Закона о страховании, за исключением денежных средств, указанных в ч. 2 указанной статьи. При этом под вкладом Законом о страховании понимаются денежные средства в валюте Российской Федерации или иностранной валюте, размещаемые физическими лицами или в их пользу в банке на территории Российской Федерации на основании договора банковского вклада или договора банковского счета, включая капитализированные (причисленные) проценты на сумму вклада (пункт 2 статьи 2). Таким образом, для возникновения у Агентства обязательства по страхованию вклада перед истцом необходимо наличие в банке вклада последнего. В соответствие с п. 1 ст. 834 ГК РФ по договору банковского вклада (депозита) одна сторона (банк), принявшая поступившую от другой стороны (вкладчика) или поступившую для нее денежную сумму (вклад), обязуется возвратить сумму вклада и выплатить проценты на нее на условиях и в порядке, предусмотренных договором. Согласно п. 3 ч. 2 ст. 5 Закона о страховании денежные средства, переданные физическими лицами банкам в доверительное управление, страхованию не подлежат. Указанная информация является общедоступной и размещена в том числе на сайте агентства в информационно-телекоммуникационной сети «Интернет» www. asv.org.ru. Кроме того, порядок заключения Договора с ООО «ИК «...» принципиально отличался от порядка заключения договора банковского вклада, что явно свидетельствует об отсутствии заблуждения со стороны Истца относительно правовой природы и последствий заключения им Договора доверительного управления. Принимая во внимание, что требование закона о заключении договора доверительного управления имуществом в письменной форме при заключении оспариваемого договора соблюдено, способ заключения договора между сторонами соответствует требованиям закона, доказательств введения истца в заблуждение о правовой природе совершенной сделки или ее совершение под влиянием обмана со стороны ответчиков истцом не представлено, предусмотренных законом оснований для признания Договора доверительного управления недействительным и применении последствий недействительности сделки не имеется. Кроме того, в силу статьи 836 ГК РФ договор банковского вклада должен быть заключен в простой письменной форме. Он может быть составлен в виде единого документа, подписанного сторонами, в двух экземплярах, из которых один выдается вкладчику, а другой остается в банке. Требование закона о письменной форме договора будет соблюдено, если внесение вклада удостоверено соответствующим документом, выданным вкладчику банком, и документ удовлетворяет требованиям закона, банковским правилам и применяемым в банковской практике обычаям делового оборота. В соответствии с пунктом 1 статьи 432 ГК РФ договор считается заключенным, если между сторонами в требуемой в подлежащих случаях форме достигнуто соглашение по всем существенным условиям договора, которыми являются условия о предмете договора, условия, которые названы в законе или иных правовых актах как существенные или необходимые для договоров данного вида, а также все те условия, относительно которых по заявлению одной из сторон должно быть достигнуто соглашение. Как следует из пункта 1 статьи 834 ГК РФ по договору банковского вклада (депозита) одна сторона (банк), принявшая поступившую от другой стороны (вкладчика) или поступившую для нее денежную сумму (вклад), обязуется возвратить сумму вклада и выплатить проценты на нее на условиях и в порядке, предусмотренных договором. Договор банковского вклада является реальным договором, то есть считается заключенным с момента внесения вкладчиком денежных средств. Невнесение вкладчиком денежных средств по договору банковского вклада свидетельствует о том, что договор не заключен. Документом, регулирующим оформление договора банковского вклада и выдачи соответствующих приходных документов, является Положение Центрального Банка Российской Федерации от ... ...-П «О порядке ведения кассовых операций и правилах хранения, перевозки и инкассации банкнот и монет Банка России в кредитных организациях на территории Российской Федерации». В соответствии с пунктом 2.4 Положения ...-П операции по приему наличных денег от клиентов осуществляются на основании приходных кассовых документов. Из материалов дела усматривается, что ... истцу открыт текущий счет куда внесены денежные средства в размере 1000000 рублей. На основании заявления истца денежные средства в размере 1 000000 рублей были перечислены с его счета на счет ООО «ИК «...», что подтверждается платежным поручением ... от .... Исходя из изложенного следует, что правоотношения, связанные заключением договора доверительного управления, не имеют отношения к договору банковского вклада, а денежные средства в размере 1 000000 рублей были перечислены по указанию ФИО2, следовательно, правовых оснований для признания ФИО2 вкладчиком и включении истца в реестр обязательств ПАО «...» не имеется. Обстоятельства, на которые в обоснование своих утверждений ссылается истец, а именно юридическая неграмотность само по себе не является основанием для признания сделки недействительной. Предмет сделки сторонами четко определен, соглашения подписаны истцом собственноручно, сторонами согласованы все существенные условия, четко выражены предмет и воля сторон, двусмысленность условий отсутствует. Руководствуясь ст. ст. - , 199 ГПК РФ , суд Р Е Ш И Л: В удовлетворении искового заявления прокурора ... Республики Татарстан в интересах ФИО2 к ООО «Инвестиционная компания «...», ПАО «...» о признании недействительным договора доверительного управления, применении последствий недействительности сделки, признании вкладчиком и включении в реестр обязательств банка перед вкладчиками, отказать. Решение может быть обжаловано в Верховный Суд РТ через Вахитовский районный суд ... в течение месяца со дня принятия решения суда в окончательной форме. ... ... Судья ФИО9 Суд: Вахитовский районный суд г. Казани (Республика Татарстан ) (подробнее) Истцы: Прокурор г. Набережные челны (подробнее) Ответчики: ООО "Инвестиционная компания "ТФБ Финанс" (подробнее) ПАО "Татфондбанк" (подробнее) Судьи дела: Ахметжанов А.Ф. (судья) (подробнее) Последние документы по делу: Решение от 7 ноября 2017 г. по делу № 2-3369/2017 Решение от 27 сентября 2017 г. по делу № 2-3369/2017 Решение от 24 августа 2017 г. по делу № 2-3369/2017 Решение от 16 августа 2017 г. по делу № 2-3369/2017 Решение от 14 июня 2017 г. по делу № 2-3369/2017 Решение от 31 мая 2017 г. по делу № 2-3369/2017 Решение от 17 мая 2017 г. по делу № 2-3369/2017 Решение от 11 апреля 2017 г. по делу № 2-3369/2017 Показать все документы по этому делу Судебная практика по: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Признание договора незаключенным Судебная практика по применению нормы ст. 432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