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Медицинская помощь подозреваемым, обвиняемым и осужденным предоставляется лечебно-профилактическими учреждениями (далее - ЛПУ) и медицинскими подразделениями учреждений Федеральной службы исполнения наказаний, создаваемыми для этих целей, либо ЛПУ государственной и муниципальной систем здравоохранения.</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Предоставляемая медицинская помощь оказывается в объемах, предусмотренных программой государственных гарантий оказания гражданам Российской Федерации бесплатной медицинской помощи.</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Основная цель деятельности медицинской части - гарантированное обеспечение оказания первичной медицинской помощи лицам, содержащимся в Учреждении. В зависимости от местных условий, вида Учреждения, экономической целесообразности и иных обстоятельств медицинская часть может обеспечивать оказание некоторых видов специализированной медицинской помощи.</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Основными задачами медицинской части являются: - оказание неотложной медицинской помощи; - оказание амбулаторной и стационарной медицинской помощи; - организация и проведение медицинских осмотров, диспансеризации; - организация и проведение комплекса санитарно-гигиенических и противоэпидемических мероприятий; - гигиеническое обучение и пропаганда здорового образа жизни.</w:t>
      </w:r>
    </w:p>
    <w:p>
      <w:pPr>
        <w:pStyle w:val="Heading3"/>
      </w:pPr>
      <w:r>
        <w:rPr>
          <w:rFonts w:ascii="Times New Roman" w:hAnsi="Times New Roman" w:eastAsia="Times New Roman" w:cs="Times New Roman"/>
          <w:b/>
          <w:i w:val="0"/>
          <w:sz w:val="22"/>
        </w:rPr>
        <w:t>Пункт 50. Правовой анализ</w:t>
      </w:r>
    </w:p>
    <w:p>
      <w:pPr>
        <w:spacing w:after="120" w:before="160"/>
        <w:ind w:firstLine="720"/>
        <w:jc w:val="both"/>
      </w:pPr>
      <w:r>
        <w:rPr>
          <w:rFonts w:ascii="Times New Roman" w:hAnsi="Times New Roman" w:eastAsia="Times New Roman" w:cs="Times New Roman"/>
          <w:b/>
          <w:i w:val="0"/>
          <w:sz w:val="22"/>
        </w:rPr>
        <w:t xml:space="preserve">50. </w:t>
      </w:r>
      <w:r>
        <w:rPr>
          <w:rFonts w:ascii="Times New Roman" w:hAnsi="Times New Roman" w:eastAsia="Times New Roman" w:cs="Times New Roman"/>
          <w:b w:val="0"/>
          <w:i w:val="0"/>
          <w:sz w:val="22"/>
        </w:rPr>
        <w:t>В следственных изоляторах, тюрьмах подозреваемые, обвиняемые и осужденные обращаются за медицинской помощью к медицинскому работнику во время ежедневного обхода им камер, а в случае острого заболевания - к любому сотруднику. Для оказания медицинской помощи лицо, нуждающееся в ней, выводится в медицинский кабинет (амбулаторию), где осуществляется медицинский осмотр и проводятся лечебные мероприятия. При необходимости фельдшер делает соответствующие назначения в пределах своей компетенции или производит запись больных на прием к врачу.</w:t>
      </w:r>
    </w:p>
    <w:p>
      <w:pPr>
        <w:pStyle w:val="Heading3"/>
      </w:pPr>
      <w:r>
        <w:rPr>
          <w:rFonts w:ascii="Times New Roman" w:hAnsi="Times New Roman" w:eastAsia="Times New Roman" w:cs="Times New Roman"/>
          <w:b/>
          <w:i w:val="0"/>
          <w:sz w:val="22"/>
        </w:rPr>
        <w:t>Пункт 69. Правовой анализ</w:t>
      </w:r>
    </w:p>
    <w:p>
      <w:pPr>
        <w:spacing w:after="120" w:before="160"/>
        <w:ind w:firstLine="720"/>
        <w:jc w:val="both"/>
      </w:pPr>
      <w:r>
        <w:rPr>
          <w:rFonts w:ascii="Times New Roman" w:hAnsi="Times New Roman" w:eastAsia="Times New Roman" w:cs="Times New Roman"/>
          <w:b/>
          <w:i w:val="0"/>
          <w:sz w:val="22"/>
        </w:rPr>
        <w:t xml:space="preserve">69. </w:t>
      </w:r>
      <w:r>
        <w:rPr>
          <w:rFonts w:ascii="Times New Roman" w:hAnsi="Times New Roman" w:eastAsia="Times New Roman" w:cs="Times New Roman"/>
          <w:b w:val="0"/>
          <w:i w:val="0"/>
          <w:sz w:val="22"/>
        </w:rPr>
        <w:t>При отсутствии в медицинской части врача-стоматолога (зубного врача) помощь при стоматологических заболеваниях (в основном по неотложным показаниям) оказывает врач (фельдшер) в пределах компетенции. Согласно ответу Нижегородской прокуратуры по надзору за соблюдением законов в исправительных учреждениях от ДД.ММ.ГГГГ №, жалоба осужденного ФИО1 рассмотрена. Медицинское обеспечение в СИЗО-3 организовано в соответствии с требованиями Приказа Министерства здравоохранения и социального развития РФ и Министерства юстиции РФ от 17.10.2005 № 640/190 «О порядке организации медицинской помощи лицам, отбывающим наказание в местах лишения свободы и заключёнными под стражу». Доводы жалобы о неоказании медицинской помощи лицам, содержащимся в СИЗО-3, не нашли объективного подтверждения. Доводы жалобы об отсутствии в учреждении зубного врача подтвердились (л.д.12-14). Согласно ответу Нижегородской прокуратуры по надзору за соблюдением законов в исправительных учреждениях от ДД.ММ.ГГГГ №, жалоба осужденного ФИО1 рассмотрена. Медицинская помощь обвиняемым в ФКУ СИЗО-3 организована в соответствии с требованиями ст.24 Федерального закона от 15.07.1995 № 103-ФЗ и приказа Минздравсоцразвития и Минюста России от 17.10.2005 № 640/190. В учреждении функционирует медицинская часть со стационаром на 20 коек. Имеется лицензия Федеральной службы по надзору в сфере здравоохранения и социального развития. При этом медицинская часть действительно не в полном объёме укомплектована медицинскими работниками. Имеются вакансии по должности, в том числе, 0,5 ставки зубного врача. Вместе с тем, вся необходимая помощь ФИО1 оказывалась (л.д.62-67). Согласно ответу прокуратуры Нижегородской области от ДД.ММ.ГГГГ №, при проверке обращений ФИО1 о ненадлежащем медико-санитарном обеспечении, нарушений закона не обнаружено (л.д.72-76). Согласно справке начальника филиала «Медицинская часть № 13» ФКУЗ МСЧ-52 ФСИН России, подследственные и осужденные, содержащиеся в ФКУ СИЗО-3, вызываются к зубному врачу по личному заявлению. ФИО1, находясь в СИЗО-3, обращался и вызывался к зубному врачу: ДД.ММ.ГГГГ - вызван на приём. Нет в камере: на этапе. ДД.ММ.ГГГГ - лечение 1.6. зуба по поводу &lt;данные изъяты&gt;. ДД.ММ.ГГГГ - &lt;данные изъяты&gt; в 1.6. зуб. ДД.ММ.ГГГГ - лечение 1.6. зуба по поводу &lt;данные изъяты&gt;. ДД.ММ.ГГГГ - консультация. ДД.ММ.ГГГГ - лечение 2.4. зуба по поводу &lt;данные изъяты&gt;. ДД.ММ.ГГГГ - вызван на прием. Нет в камере: на этапе. ДД.ММ.ГГГГ - лечение 2.4. зуба по поводу &lt;данные изъяты&gt;. За время пребывания ФИО1 в СИЗО-З при обращении к зубному врачу острой патологии со стороны челюстно-лицевой системы диагностировано не было. Проводилось лечение по поводу хронических состояний зубов. Более за медицинской помощью (в том числе стоматологической) не обращался. При таких обстоятельствах суд считает недоказанным довод истца о неоказании медицинской помощи. Таким образом, в судебном заседании нашли своё подтверждение нарушения закона в части не обеспечения осужденного ФИО1, содержащегося в ФКУ СИЗО-3 ГУФСИН России по Нижегородской области, изданиями периодической печати, антисанитарным состоянием камеры и не включением в его рацион 2 куриных яиц в неделю. Все перечисленное свидетельствует о ненадлежащих условиях содержания, которые, в свою очередь, относятся к унижающему достоинство обращению, гарантии защиты от которого закреплены в статье Конституции РФ и статье 3 Конвенции от 4 ноября 1950 года "О защите прав человека и основных свобод", вызывают страдания и лишения такой степени, которая превышает неизбежный уровень страданий, присущий лишению свободы, ведет к унижению и попранию личности и являются основанием для компенсации морального вреда. Указанные обстоятельства свидетельствуют о причинении истцу нравственных и физических страданий в результате неправомерных действий (бездействия), связанных с несоблюдением требований действующего законодательства, должностных лиц ФКУ СИЗО-3 ГУФСИН России по Нижегородской области. Учитывая изложенное, суд, руководствуясь ст. ст. , 1064 , 1069 , 1099 , 1101 ГК РФ , нормами Федерального закона "О содержании под стражей подозреваемых и обвиняемых в совершении преступлений", находит требования истца о компенсации морального вреда подлежащими удовлетворению в размере *** рублей. Размер компенсации морального вреда, заявленный истцом в сумме *** рублей является не разумным и несоразмерным причиненным страданиям. Согласно статье Гражданского кодекса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лица, которому причинен вред. Размер денежной компенсации морального вреда в *** рублей определяется судом, исходя из характера причиненных истцу физических и нравственных страданий, с учетом его индивидуальных особенностей, обстоятельств дела, степени вины нарушителя. Суд при этом также принимает во внимание, что истцом не представлено доказательств наличия каких-либо негативных последствий допущенных нарушений для его физического, психологического состояния. Допущенные нарушения не могут рассматриваться как пытка, что влияет на размер взыскиваемых сумм. Моральный вред подлежит взысканию в Российской Федерации в лице главного распорядителя бюджетных средств - ФСИН России по Нижегородской области, за счёт казны Российской Федерации. На основании изложенного, руководствуясь ст.ст. - 198 ГПК РФ , суд РЕШИЛ Исковые требования ФИО1 к начальнику ФКУ СИЗО-3 ГУФСИН России по Нижегородской области ФИО4, начальнику оперативной части ФКУ СИЗО-3 ГУФСИН России по Нижегородской области ФИО2, ФСИН России о признании действий должностного лица незаконными и компенсации морального вреда удовлетворить частично. Взыскать с Российской Федерации в лице ФСИН России за счёт средств казны Российской Федерации в пользу ФИО1 в качестве компенсации морального вреда, причинённого незаконными действиями администрации ФКУ СИЗО-3 ГУФСИН России по Нижегородской области, выразившимися в необеспечении изданиями периодической печати, антисанитарном состоянии камеры и не включении в рацион питания 2 куриных яиц в неделю, *** рублей. В остальной части исковых требований отказать. Решение может быть обжаловано в Нижегородский областной суд через Вадский районный суд в течение месяца со дня его принятия в окончательной форме. Решение в окончательной форме принято 27 мая 2017г. Судья Вадского районного суда Иванов А.Н. Суд: Вадский районный суд (Нижегородская область) (подробнее) Ответчики: Начальник оперативной части ФКУ СИЗО-3 Тузин Э.М. (подробнее) Начальник ФКУ СИЗО-3 ГУФСИН России по нижегородской области Жолоб С.В. (подробнее) Судьи дела: Иванов Алексей Николаевич (судья) (подробнее) Последние документы по делу: Решение от 7 ноября 2017 г. по делу № 2-98/2017 Решение от 25 июля 2017 г. по делу № 2-98/2017 Решение от 24 июля 2017 г. по делу № 2-98/2017 Решение от 13 июня 2017 г. по делу № 2-98/2017 Решение от 31 мая 2017 г. по делу № 2-98/2017 Решение от 21 мая 2017 г. по делу № 2-98/2017 Решение от 11 мая 2017 г. по делу № 2-98/2017 Решение от 1 мая 2017 г. по делу № 2-98/2017 Решение от 26 апреля 2017 г. по делу № 2-98/2017 Решение от 5 апреля 2017 г. по делу № 2-98/2017 Решение от 4 апреля 2017 г. по делу № 2-98/2017 Решение от 20 марта 2017 г. по делу № 2-98/2017 Решение от 15 марта 2017 г. по делу № 2-98/2017 Решение от 14 марта 2017 г. по делу № 2-98/2017 Определение от 19 февраля 2017 г. по делу № 2-98/2017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Разбой Судебная практика по применению нормы ст. 162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