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22.04.1996 №39-Ф3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 между истцом ФИО2 и ответчиком ПАО «...» путем присоединения к стандартному договору банковского вклада физического лица заключен договор банковского вклада ... «Весенний доход», по условиям которого банк принял от вкладчика денежные средства в размере 851 345,90 руб. на вклад и обязался возвратить сумму вклада и выплатить начисленные на нее проценты на условиях и в порядке, предусмотренных договором. Срок размещения вклада – 180 дней, с ... по .... Согласно стандартному договору банковского вклада физического лица, утвержденному решением Правления ПАО «Татфондбанк»,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ФИО2 счет по вкладу № ....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«Татфондбанк»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В соответствии c п. 4 ст. 837 ГК РФ 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 денежные средства со счета ФИО2 по вкладу от ... в размере 895202,83 руб. были переведены на текущий счет ...ФИО2 в ПАО «Татфондбанк», что подтверждается выпиской по договору. Кроме того, 51514,82 руб. были переведены с банковского счета дочери, 54000 руб. ФИО2внесла в кассу наличными денежными средствами и разместила на указанном текущем счете, что подтверждается приходным кассовым ордером и выпиской по счету. В этот же день, ... между ФИО2и ООО «ИК «...»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В представленных заявлениях о присоединении к договору доверительного управления имуществом не указано, какому юридическому лицу адресовано заявление. В середине текста заявления о присоединении, изготовленного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«ТФБ Финанс», размещенного на сайте в сети «Интернет»www.....ru». Какого-либо иного упоминания об ООО «ИК «...» в заявлении о присоединении к договору доверительного управления имуществом, заключаемым с ООО «ИК «...», не имеется. ФИО2 выдана копия заявления о присоединении к договору доверительного управления имуществом. ... годаФИО2 подписаны также заявления в ПАО «...» о перечислении денежных средств в размере 1000 717,65 руб. с её текущего счета ... на счет ООО «ИК «ТФБ ...». В судебном заседании на основании объяснений истца ФИО2, не опровергнутых стороной ответчика, а также письменных материалов дела установлено, что ... истец явилась в офис банка с целью переоформления договора вклада; заявления от ФИО2 принимала работник банка, имеющая доступ к сведениям о банковском вкладе ФИО2 и полномочия на переоформление договора банковского вклада. Из исследованных материалов дела и объяснений ФИО2 следует, что внешне действия ФИО2, совершенные ею ... по подписанию документов, предложенных работником ПАО «Татфондбанк», были аналогичны её действиям, по переоформлению вкладов, совершаемых на протяжении многих лет подряд, поэтому воспринимались ФИО2 как очередное переоформление вклада. В соответствии с подпунктом 1 пункта 2 ст. 434.1 ГК РФ , недобросовестными действиями при проведении переговоров предполагаются: 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 В данном случае ПАО «Татфондбанк» предоставило истцу неполную и недостоверную информацию о существе заключаемого истцом договора и стороне, с которой истица вступила в сделку, а следовательно, осуществило недобросовестные действия по отношению к истцу при заключении истцом договора доверительного управления. Данные обстоятельства усилили заблуждение ФИО2 относительно природы сделок и лица, с которым она вступила в сделки.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ФИО2 на руки выданы не были, поскольку в заявлении лишь указано о том, что Учредитель управления ознакомлен с указанными документами, размещенными на сайте www....ru. Согласно пункту 6 стандартного договора доверительного управления имуществом, копия которого не была вручена ФИО2, заключение договора осуществляется в порядке, установленном Регламентом доверительного управления имуществом (далее - Регламент), являющимся неотъемлемой частью договора. В соответствии с пунктом 10 договора доверительного управления учредитель управления передает доверительному управляющему в управление денежные средства, предназначенные для инвестирования в ценные бумаги, а доверительный управляющий обязуется за вознаграждение осуществлять управление этими денежными средствами, а также денежными средствами и ценными бумагами, получаемыми в процессе управления, от своего имени и в интересах учредителя управления в течение срока действия договора. Согласно п. 7 стандартного договора доверительного управления имуществом, договор вступает в силу с даты поступления денежных средств, передаваемых учредителем управления на счет доверительного управляющего. В пунктах 16.5, 16.6 Регламента доверительного управления, копия которого ФИО2 предоставлена не была, закреплено, что доверительный управляющий не гарантирует учредителю управления прироста или сохранения стоимости имущества, переданного в доверительное управление. В описании инвестиционного профиля стандартной инвестиционной стратегии, являющейся приложением ... к договору доверительного управления имуществом, копии которых также не были переданы ФИО2, закреплено, что ожидаемая доходность стандартной инвестиционной стратегии не гарантируется компанией ООО «ИК «ТФБ Финанс» и не является идентичной фактической доходности управления имуществом Учредителя управления, переданного в доверительное управление. Ожидаемая доходность указана без учета комиссионных расходов и налогообложения.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ФИО2 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а также с учетом пожилого возраста ФИО2, с достаточной правовой определенностью усматривается, что при заключении договора доверительного управления воля ФИО2 была направлена на переоформление (пролонгацию) договора вклада от ... под более высокий процент по предложению сотрудника банка, как она поступала на протяжении нескольких лет ранее, а не на заключение договора доверительного управления имуществом с ООО «ИК «ТФБ Финанс». Доказательств того, что ФИО2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«Татфондбанк» на ООО «ИК «ТФБ Финанс», суду не представлено. Более того, в судебном заседании установлено, что при заключении договора доверительного управления имуществом ПАО «Татфондбанк» действовало недобросовестно, вводя ФИО2 в заблуждение относительно природы совершаемой следки и лица, с которым она вступает в сделку путем предоставления вышеуказанных информационных листов. Исследовав материалы дела, условия договора доверительного управления, суд приходит к выводу о том, что риски ФИО2 при заключении договора банковского вклада, застрахованного в соответствии с Федеральным законом от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«ТФБ Финанс».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Согласно положениям статьи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и состояние здоровья ФИО2, отсутствие у нее специальных познаний в сфере финансов, неоднократную пролонгацию ФИО2 договора вклада ранее, суд приходит к выводу, что волеизъявление ФИО2на расторжение договора банковского вклада от ... и заключение договора доверительного управления имуществом не соответствовало ее действительной воле. Она не имела намерения расторгать договор вклада и заключать договор доверительного управления имуществом. Осуществляя данные сделки, ФИО2 была уверена в том, что переоформляет договор вклада на новый срок,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ФИО2 были подписаны заявления на перечисление денежных средств на счет ООО «ИК «ТФБ Финанс» и о присоединении к договору доверительного управления имуществом, само по себе несвидетельствует о том, что ФИО2 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С учетом изложенного доводы ответчиков и третьего лица ГК АСВ о том, что в момент совершения сделки ФИО2 осознавала последствия данного действия, не могут быть признаны состоятельными, так как опровергаются материалами дела. Таким образом, сделка по расторжению договора вклада совершена ФИО2 под влиянием существенного заблуждения относительно ее природы, а сделка по заключению договора доверительного управления имуществом совершена ФИО2 под влиянием существенных заблуждений относительно природы сделки и лица, с которым она вступила в сделку, в связи с чем требования истца о признании расторжения договора банковского вклада и договора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«Татфондбанк» восстановить с ... обязательства ПАО «Татфондбанк» перед ФИО2 по договору банковского вклада физического лица ... от ... в сумме 895202,83 руб. на условиях данного договора; обязать ООО «Инвестиционная компания «ТФБ Финанс» возвратить ФИО2 денежные средства в размере 1000717,65 руб., из них денежные средства в размере 895202,83 руб. путем перечисления на счет банковского вклада ... от ... в ПАО «Татфондбанк». Приказом Центрального банка Российской Федерации № ...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«Татфондбанк». Введение Банком России моратория на удовлетворение требований кредиторов признается страховым случаем, предусмотренным п. 2 ч. 1 ст.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 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«Татфондбанк»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N 1417-У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 Закона о страховании вкладов реестр обязательств является единственным основанием для выплаты ГК АСВ страхового возмещения. Поскольку на ответчика ПАО «Татфондбанк» судом возложено обязательство восстановить с ... обязательства ПАО «Татфондбанк» перед ФИО2 по договору банковского вклада физического лица ... от ... годав сумме 895202,83 руб. на условиях данного договора, требование истца о признании ФИО2 вкладчиком ПАО «Татфондбанк» денежных средств в сумме 895202,83 руб. подлежит удовлетворению. Требование истца о признании её вкладчиком также в сумме 105514,82 руб.удовлетворению не подлежит, поскольку данные денежные средства не были размещены во вкладе, а были перечислены на счет по договору доверительного управления имуществом. В силу статьи 12, части 2 статьи 30 Закона о страховании вкладов, п.п.2.1 и 2.2 Указания ЦБ РФ от ... ...-У «О форме реестра обязательств банка перед вкладчиками» ПАО «Татфондбанк» обязановключить истца в реестр обязательств банка перед вкладчиками в порядке, установленном Банком России. Соответствующее исковое требование истца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статьи 98 ГПК РФ с ООО «Инвестиционная компания «ТФБ Финанас»в пользу истца подлежит взысканию отплаченная при подаче иска государственная пошлина в размере 300 рублей.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с ответчика ПАО «Татфондбанк» подлежит взысканию в доход бюджета муниципального образования ... государственная пошлина в размере 300 рублей за требование неимущественного характера, от уплаты которой истец был освобождён. Руководствуясь ст. ст. - , 199 ГПК РФ , суд Р Е Ш И Л: Исковые требования удовлетворить частично. Признать расторжение договора банковского вклада физического лица ... от ..., заключенного между ФИО2 и ПАО «Татфондбанк», недействительным. Применить последствия недействительности сделки, обязать ПАО «Татфондбанк» восстановить с ... обязательства ПАО «Татфондбанк» перед ФИО2 по договору банковского вклада физического лица ... от ... в сумме 895 202 рублей 83 копеек на условиях данного договора. Признать договор доверительного управления № ... от ..., заключенного между ООО «Инвестиционная компания «ТФБ Финанс» и ФИО2, недействительным. Применить последствия недействительности сделки, обязать ООО «Инвестиционная компания «ТФБ Финанс» возвратить ФИО2 на её счет по договору вклада ... от ... в ПАО «Татфондбанк» 895 202 рублей 83 копеек. Обязать ООО «Инвестиционная компания «ТФБ Финанс» возвратить ФИО2 105514рублей 82 копейки. Признать ФИО2 вкладчиком ПАО «Татфондбанк» денежных средств в сумме 895 202 рублей 83 копеек. Обязать ПАО «Татфондбанк» включить ФИО2 в реестр обязательств банка перед вкладчиками в порядке, установленном Банком России. В остальной части иска отказать. Взыскать с ООО «Инвестиционная компания «ТФБ Финанс» в пользу ФИО2 расходы по оплате государственной пошлины в размере 300 рублей 00 копеек. Взыскать с ООО «Инвестиционная компания «ТФБ Финанс» в бюджет муниципального образования ... государственную пошлину в сумме 300 рублей 00 копеек. Решение может быть обжаловано в апелляционном порядке в Верховный суд РТ путем подачи апелляционной жалобы через Вахитовский районный суд ... в течение месяца со дня составления решения в окончательной форме. ... ... Судья ФИО4 Суд: Вахитовский районный суд г. Казани (Республика Татарстан )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13 ноября 2017 г. по делу № 2-3646/2017 Определение от 22 июня 2017 г. по делу № 2-3646/2017 Решение от 23 мая 2017 г. по делу № 2-3646/2017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