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связанные прямо или косвенно с настоящим гражданским делом, Сторонами друг другу не возмещаются и лежат исключительно на той Стороне, которая их понесла. 4.Реквизиты для перечисления денежных сумм по настоящему мировому соглашению предоставлены Истцом. Ответчик не несет какой-либо ответственности в случае неправильного и/или неполного указания реквизитов. 5. Условия, предусмотренные настоящим Мировым соглашением, являются окончательными и в полном объеме определяют взаимные денежные обязательства Сторон, в том числе размер штрафных санкций, убытки и иные расходы Сторон прямо или косвенно связанные с отношениями сторон. 6. В случае неисполнения или ненадлежащего исполнения Ответчиком обязанности, предусмотренной пунктом 1 настоящего мирового соглашения, Истец вправе обратиться в суд, утвердивший настоящее мировое соглашение, с заявлением о выдаче исполнительного листа. Производство по гражданскому делу по иску ФИО3 к ПАО СК «Росгосстрах» о взыскании суммы утраченного заработка в связи с повреждением здоровья в результате дорожно-транспортного происшествия, неустойки, компенсации морального вреда, судебных расходов, штрафа, – прекратить. Повторное обращение с иском в суд о том же предмете и по тем же основаниям не допускается. На определение может быть подана частная жалоба в &lt;адрес&gt;вой суд через Центральный районный суд &lt;адрес&gt; в пятнадцатидневный срок со дня его вынесения. Председательствующий: Л.Н. Стиба Суд: Центральный районный суд г. Хабаровска (Хабаровский край) (подробнее) Ответчики: ООО Росгосстрах (подробнее) Судьи дела: Стиба Любовь Николаевна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