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истцом и ООО «ИК «...» был заключен договор доверительного управления имуществом №... путем написания ФИО2заявления о присоединении к заранее подготовленным ООО «ИК «...» условиям договора. Согласно содержанию заявления ФИО2, он присоединяется к условиям договора доверительного управления ООО «ИК «...», им была выбрана стандартная инвестиционная стратегия «Доходные инвестиции+», сумма передаваемых в доверительное управление денежных средств определена в размере по 1 000 000 рублей. Заявление ФИО2было принято операционистом ПАО «Татфондбанк» ФИО4, одновременно истцу было выдано приложение к договору, описывающее характеристики инвестиционного профиля, сведения об их получении подтверждаются подписью истца. Истец полагает, что при заключении договора доверительного управления он был введен в заблуждение сотрудником ПАО «...», поскольку ему было сообщено о том, что указанные денежные средства являются банковским вкладом и риск их утраты застрахован. ФИО2, доверяя пояснениям сотрудника банка, согласился на названные ему условия и заключила с ООО «ИК «...» договоры доверительного управления имуществом путем написания заявления о присоединении к стандартным условиям договора. Однако суд считает, что эти доводы в совокупности с обстоятельствами, имевшими место в момент подписания заявления о присоединении к договорам доверительного управления не подтверждают заблуждение ФИО2относительно природы совершаемой сделки. Текст заявления на присоединение к договору доверительного управления не содержит указания на договор банковского вклада, а содержат однозначное указания на договор доверительного управления. В тексте заявления указано о том, что ФИО2, именуемые по тексту доверителем, ознакомлена с текстом самого договора, а также с декларацией (уведомлением) о рисках, осознает и принимает на себя риски, изложенные в декларации (уведомлении). В тексте уведомления с указанием на допустимый риск ФИО2лично расписался. ... ФИО2сделал письменное распоряжение по счету в форме самостоятельного документа, в котором просил перевести денежные средства в размере 1 000000 руб. с его счета на банковский счет получателя ООО «ИК «...», где назначением платежа указал «денежные средства для инвестирования в ценные бумаги по договору доверительного управления имуществом, заявление от ... №...». Ссылаясь на заблуждение при заключении сделки, ФИО2указывает на то, что предполагал, что заключает договор банковского вклада с ПАО «Татфондбанк», однако, содержание указанных документов свидетельствует о том, что они относятся к договору доверительного управления имуществом с ООО «ИК «...» путем инвестирования в ценные бумаги, а не к договору банковского вклада, заключенному с ПАО «...».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истцу открыт текущий счет куда внесены денежные средства в размере 1000000 рублей. На основании заявления истца денежные средства в размере 1 000 000 рублей были перечислены с его счета на счет ООО «ИК «ТФБ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1 000 000 рублей были перечислены по указанию ФИО2, следовательно, правовых оснований для признания ФИО2 вкладчиком и включении истца в реестр обязательств ПАО «...» не имеется. Обстоятельства, на которые в обоснование своих утверждений ссылается истец, а именно юридическая неграмотность само по себе не является основанием для признания сделки недействительной. Предмет сделки сторонами четко определен, соглашения подписаны истцом собственноручно, сторонами согласованы все существенные условия, четко выражены предмет и воля сторон, двусмысленность условий отсутствует. Руководствуясь ст. ст. - , 199 ГПК РФ , суд Р Е Ш И Л: В удовлетворении искового заявления ФИО2 к ООО «Инвестиционная компания «ТФБ ...», ПАО «...» о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ФИО6 Суд: Вахитовский районный суд г. Казани (Республика Татарстан )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21 декабря 2017 г. по делу № 2-4775/2017 Решение от 19 сентября 2017 г. по делу № 2-4775/2017 Определение от 8 июня 2017 г. по делу № 2-4775/2017 Решение от 24 мая 2017 г. по делу № 2-4775/2017 Решение от 17 мая 2017 г. по делу № 2-4775/2017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