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В соответствии с пунктом 65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 статья 179 АПК РФ ).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По настоящему делу установлено следующее: Согласно тексту иска и расписке от 12.07.2024 следует, что ФИО3 получил от ФИО2 денежные средства в размере 51 000 рублей и обязался вернуть их до 12.07.2024. В действительности в расписке указана сумма займа 57 000 рублей, но суд не выходит за пределы иска. Согласно расписке от 09.01.2025 следует, что ФИО3 получил от ФИО2 денежные средства в размере 163 000 рублей и обязался вернуть их до 03.03.2025. Из расчета процентов следует, что задолженность процентов ФИО3 по состоянию на 06.10.2025 за пользование чужими денежными средствами по договорам займа составляет 31 431 рубль 48 копеек (л.д.14-15). Ответчиком обязательства не исполнены, сумма долга по договорам займа до настоящего времени истцу не возвращена, доказательств, опровергающих указанное обстоятельство, не представлено, судом не добыто. Истец просила взыскать проценты за пользование чужими денежными средствами. На день вынесения решения сумма процентов за пользование чужими денежными средствами составит 38 398 рублей 79 копеек. Согласно статье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Ответчиком заявленные требования не оспорены, возражения по существу иска, а также доказательства надлежащего исполнения принятых по соглашению обязательств не представлены. Оценив имеющиеся доказательства в совокупности и во взаимосвязи, суд считает исковые требования обоснованными, в том числе о взыскании процентов за пользование чужими денежными средства до дня фактического исполнения. В силу части 1 статьи Гражданского процессуального кодекса Российской Федерации с ответчика подлежит взысканию в пользу истца уплаченная государственная пошлина. Руководствуясь статьями - , - Гражданского процессуального кодекса Российской Федерации, суд решил: иск ФИО2 к ФИО3 о взыскании задолженности по договорам займа - удовлетворить. Взыскать с ФИО3 в пользу ФИО2 сумму основного долга по договорам займа от 12.07.2024, от 09.01.2025 – 214 000 рублей, проценты за пользование чужими денежными средствами на 16.12.2025 в размере 38 398 рублей 79 копеек, проценты за пользование чужими денежными средствами, начисленные на сумму непогашенной части основного долга, исходя из ключевой ставки Банка России, действующей в соответствующие периоды, начиная с 17.12.2025 до дня фактического исполнения обязательства ответчиком, расходы истца на оплату государственной пошлины – 8363 рубля. Ответчик вправе подать в Набережночелнинский городской суда Республики Татарстан заявление об отмене заочного решения в течение семи дней со дня вручения им копии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Мотивированное заочное решение составлено 26.12.2025. Судья «подпись» Виноградова О.А. Суд: Набережночелнинский городской суд (Республика Татарстан ) (подробнее) Судьи дела: Виноградова Ольга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